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2FA88" w14:textId="77CD3636" w:rsidR="00CD3913" w:rsidRPr="001039AD" w:rsidRDefault="0061214C" w:rsidP="004C58CF">
      <w:pPr>
        <w:jc w:val="center"/>
        <w:rPr>
          <w:rFonts w:ascii="Arial" w:hAnsi="Arial" w:cs="Arial"/>
          <w:b/>
          <w:bCs/>
        </w:rPr>
      </w:pPr>
      <w:bookmarkStart w:id="0" w:name="_GoBack"/>
      <w:bookmarkEnd w:id="0"/>
      <w:r w:rsidRPr="001039AD">
        <w:rPr>
          <w:rFonts w:ascii="Arial" w:hAnsi="Arial" w:cs="Arial"/>
          <w:b/>
          <w:bCs/>
        </w:rPr>
        <w:t>Obtaining Item Analysis Statistics for Cognitive Items</w:t>
      </w:r>
      <w:r w:rsidR="00FA42CE" w:rsidRPr="001039AD">
        <w:rPr>
          <w:rFonts w:ascii="Arial" w:hAnsi="Arial" w:cs="Arial"/>
          <w:b/>
          <w:bCs/>
        </w:rPr>
        <w:t xml:space="preserve"> </w:t>
      </w:r>
      <w:r w:rsidR="0021324C" w:rsidRPr="001039AD">
        <w:rPr>
          <w:rFonts w:ascii="Arial" w:hAnsi="Arial" w:cs="Arial"/>
          <w:b/>
          <w:bCs/>
        </w:rPr>
        <w:t xml:space="preserve">Using </w:t>
      </w:r>
      <w:r w:rsidR="006D7A1A" w:rsidRPr="001039AD">
        <w:rPr>
          <w:rFonts w:ascii="Arial" w:hAnsi="Arial" w:cs="Arial"/>
          <w:b/>
          <w:bCs/>
        </w:rPr>
        <w:t>SAS</w:t>
      </w:r>
    </w:p>
    <w:p w14:paraId="2F020202" w14:textId="77777777" w:rsidR="004C58CF" w:rsidRDefault="004C58CF" w:rsidP="004C58CF">
      <w:pPr>
        <w:jc w:val="center"/>
        <w:rPr>
          <w:rFonts w:ascii="Arial" w:hAnsi="Arial" w:cs="Arial"/>
        </w:rPr>
      </w:pPr>
    </w:p>
    <w:p w14:paraId="3FD71BB1" w14:textId="7643D188" w:rsidR="00FA42CE" w:rsidRDefault="00FA42CE" w:rsidP="004C58CF">
      <w:pPr>
        <w:rPr>
          <w:rFonts w:ascii="Arial" w:hAnsi="Arial" w:cs="Arial"/>
        </w:rPr>
      </w:pPr>
      <w:r>
        <w:rPr>
          <w:rFonts w:ascii="Arial" w:hAnsi="Arial" w:cs="Arial"/>
        </w:rPr>
        <w:t>In this document I explain how to use S</w:t>
      </w:r>
      <w:r w:rsidR="006D7A1A">
        <w:rPr>
          <w:rFonts w:ascii="Arial" w:hAnsi="Arial" w:cs="Arial"/>
        </w:rPr>
        <w:t>AS</w:t>
      </w:r>
      <w:r>
        <w:rPr>
          <w:rFonts w:ascii="Arial" w:hAnsi="Arial" w:cs="Arial"/>
        </w:rPr>
        <w:t xml:space="preserve"> to </w:t>
      </w:r>
      <w:r w:rsidR="0061214C">
        <w:rPr>
          <w:rFonts w:ascii="Arial" w:hAnsi="Arial" w:cs="Arial"/>
        </w:rPr>
        <w:t>obtain item analysis statistics for cognitive items</w:t>
      </w:r>
      <w:r>
        <w:rPr>
          <w:rFonts w:ascii="Arial" w:hAnsi="Arial" w:cs="Arial"/>
        </w:rPr>
        <w:t xml:space="preserve">. </w:t>
      </w:r>
    </w:p>
    <w:p w14:paraId="70C18785" w14:textId="4B78F1E0" w:rsidR="007216E8" w:rsidRDefault="007216E8" w:rsidP="004C58CF">
      <w:pPr>
        <w:rPr>
          <w:rFonts w:ascii="Arial" w:hAnsi="Arial" w:cs="Arial"/>
        </w:rPr>
      </w:pPr>
    </w:p>
    <w:p w14:paraId="1415833D" w14:textId="467C8C4D" w:rsidR="004D277B" w:rsidRDefault="007216E8" w:rsidP="007216E8">
      <w:pPr>
        <w:rPr>
          <w:rFonts w:ascii="Arial" w:hAnsi="Arial" w:cs="Arial"/>
        </w:rPr>
      </w:pPr>
      <w:r>
        <w:rPr>
          <w:rFonts w:ascii="Arial" w:hAnsi="Arial" w:cs="Arial"/>
        </w:rPr>
        <w:t xml:space="preserve">The data for this example </w:t>
      </w:r>
      <w:r w:rsidR="002279AF">
        <w:rPr>
          <w:rFonts w:ascii="Arial" w:hAnsi="Arial" w:cs="Arial"/>
        </w:rPr>
        <w:t>are</w:t>
      </w:r>
      <w:r>
        <w:rPr>
          <w:rFonts w:ascii="Arial" w:hAnsi="Arial" w:cs="Arial"/>
        </w:rPr>
        <w:t xml:space="preserve"> from the study described in the article “</w:t>
      </w:r>
      <w:r w:rsidRPr="007216E8">
        <w:rPr>
          <w:rFonts w:ascii="Arial" w:hAnsi="Arial" w:cs="Arial"/>
        </w:rPr>
        <w:t>Self-efficacy beliefs in college statistics courses</w:t>
      </w:r>
      <w:r w:rsidR="0061214C">
        <w:rPr>
          <w:rStyle w:val="FootnoteReference"/>
          <w:rFonts w:ascii="Arial" w:hAnsi="Arial" w:cs="Arial"/>
        </w:rPr>
        <w:footnoteReference w:id="1"/>
      </w:r>
      <w:r>
        <w:rPr>
          <w:rFonts w:ascii="Arial" w:hAnsi="Arial" w:cs="Arial"/>
        </w:rPr>
        <w:t xml:space="preserve">.” The </w:t>
      </w:r>
      <w:r w:rsidR="0061214C">
        <w:rPr>
          <w:rFonts w:ascii="Arial" w:hAnsi="Arial" w:cs="Arial"/>
        </w:rPr>
        <w:t xml:space="preserve">cognitive items </w:t>
      </w:r>
      <w:r>
        <w:rPr>
          <w:rFonts w:ascii="Arial" w:hAnsi="Arial" w:cs="Arial"/>
        </w:rPr>
        <w:t xml:space="preserve">used </w:t>
      </w:r>
      <w:r w:rsidR="0061214C">
        <w:rPr>
          <w:rFonts w:ascii="Arial" w:hAnsi="Arial" w:cs="Arial"/>
        </w:rPr>
        <w:t xml:space="preserve">are the 14 statistics tasks reported in the article and shown </w:t>
      </w:r>
      <w:r w:rsidR="00D844B7">
        <w:rPr>
          <w:rFonts w:ascii="Arial" w:hAnsi="Arial" w:cs="Arial"/>
        </w:rPr>
        <w:t>at the end of this document</w:t>
      </w:r>
      <w:r w:rsidR="0061214C">
        <w:rPr>
          <w:rFonts w:ascii="Arial" w:hAnsi="Arial" w:cs="Arial"/>
        </w:rPr>
        <w:t>.</w:t>
      </w:r>
      <w:r w:rsidR="0032104A">
        <w:rPr>
          <w:rFonts w:ascii="Arial" w:hAnsi="Arial" w:cs="Arial"/>
        </w:rPr>
        <w:t xml:space="preserve"> The item data are from the posttest that was administered at the end of a statistics class.</w:t>
      </w:r>
      <w:r w:rsidR="0061214C">
        <w:rPr>
          <w:rFonts w:ascii="Arial" w:hAnsi="Arial" w:cs="Arial"/>
        </w:rPr>
        <w:t xml:space="preserve"> </w:t>
      </w:r>
    </w:p>
    <w:p w14:paraId="17C3A4E9" w14:textId="77777777" w:rsidR="004D277B" w:rsidRDefault="004D277B" w:rsidP="007216E8">
      <w:pPr>
        <w:rPr>
          <w:rFonts w:ascii="Arial" w:hAnsi="Arial" w:cs="Arial"/>
        </w:rPr>
      </w:pPr>
    </w:p>
    <w:p w14:paraId="07A25C51" w14:textId="6E216BE5" w:rsidR="00E147E5" w:rsidRDefault="0032104A" w:rsidP="007216E8">
      <w:pPr>
        <w:rPr>
          <w:rFonts w:ascii="Arial" w:hAnsi="Arial" w:cs="Arial"/>
        </w:rPr>
      </w:pPr>
      <w:r>
        <w:rPr>
          <w:rFonts w:ascii="Arial" w:hAnsi="Arial" w:cs="Arial"/>
        </w:rPr>
        <w:t>Although the items are multiple choice, the d</w:t>
      </w:r>
      <w:r w:rsidR="0061214C">
        <w:rPr>
          <w:rFonts w:ascii="Arial" w:hAnsi="Arial" w:cs="Arial"/>
        </w:rPr>
        <w:t xml:space="preserve">ata for each item </w:t>
      </w:r>
      <w:r>
        <w:rPr>
          <w:rFonts w:ascii="Arial" w:hAnsi="Arial" w:cs="Arial"/>
        </w:rPr>
        <w:t>we</w:t>
      </w:r>
      <w:r w:rsidR="0061214C">
        <w:rPr>
          <w:rFonts w:ascii="Arial" w:hAnsi="Arial" w:cs="Arial"/>
        </w:rPr>
        <w:t>re scored as 0 (incorrect) or 1 (correct).</w:t>
      </w:r>
      <w:r>
        <w:rPr>
          <w:rFonts w:ascii="Arial" w:hAnsi="Arial" w:cs="Arial"/>
        </w:rPr>
        <w:t xml:space="preserve"> It is these dichotomous values that are contained in the dataset.</w:t>
      </w:r>
      <w:r w:rsidR="0061214C">
        <w:rPr>
          <w:rFonts w:ascii="Arial" w:hAnsi="Arial" w:cs="Arial"/>
        </w:rPr>
        <w:t xml:space="preserve"> </w:t>
      </w:r>
      <w:r w:rsidR="004E2D5D">
        <w:rPr>
          <w:rFonts w:ascii="Arial" w:hAnsi="Arial" w:cs="Arial"/>
        </w:rPr>
        <w:t>There are no missing data</w:t>
      </w:r>
      <w:r w:rsidR="0061214C">
        <w:rPr>
          <w:rFonts w:ascii="Arial" w:hAnsi="Arial" w:cs="Arial"/>
        </w:rPr>
        <w:t>. The S</w:t>
      </w:r>
      <w:r w:rsidR="006D7A1A">
        <w:rPr>
          <w:rFonts w:ascii="Arial" w:hAnsi="Arial" w:cs="Arial"/>
        </w:rPr>
        <w:t>AS</w:t>
      </w:r>
      <w:r w:rsidR="0061214C">
        <w:rPr>
          <w:rFonts w:ascii="Arial" w:hAnsi="Arial" w:cs="Arial"/>
        </w:rPr>
        <w:t xml:space="preserve"> dataset “</w:t>
      </w:r>
      <w:proofErr w:type="spellStart"/>
      <w:r w:rsidR="00480828">
        <w:rPr>
          <w:rFonts w:ascii="Arial" w:hAnsi="Arial" w:cs="Arial"/>
        </w:rPr>
        <w:t>task.sas7bdat</w:t>
      </w:r>
      <w:proofErr w:type="spellEnd"/>
      <w:r w:rsidR="006647A2">
        <w:rPr>
          <w:rFonts w:ascii="Arial" w:hAnsi="Arial" w:cs="Arial"/>
        </w:rPr>
        <w:t>” contains the item-level data</w:t>
      </w:r>
      <w:r w:rsidR="006D7A1A">
        <w:rPr>
          <w:rFonts w:ascii="Arial" w:hAnsi="Arial" w:cs="Arial"/>
        </w:rPr>
        <w:t xml:space="preserve"> (</w:t>
      </w:r>
      <w:proofErr w:type="spellStart"/>
      <w:r w:rsidR="006D7A1A">
        <w:rPr>
          <w:rFonts w:ascii="Arial" w:hAnsi="Arial" w:cs="Arial"/>
        </w:rPr>
        <w:t>t1-t14</w:t>
      </w:r>
      <w:proofErr w:type="spellEnd"/>
      <w:r w:rsidR="00AD1775">
        <w:rPr>
          <w:rFonts w:ascii="Arial" w:hAnsi="Arial" w:cs="Arial"/>
        </w:rPr>
        <w:t>) as</w:t>
      </w:r>
      <w:r w:rsidR="006647A2">
        <w:rPr>
          <w:rFonts w:ascii="Arial" w:hAnsi="Arial" w:cs="Arial"/>
        </w:rPr>
        <w:t xml:space="preserve"> well as the total score (</w:t>
      </w:r>
      <w:proofErr w:type="spellStart"/>
      <w:r w:rsidR="006647A2">
        <w:rPr>
          <w:rFonts w:ascii="Arial" w:hAnsi="Arial" w:cs="Arial"/>
        </w:rPr>
        <w:t>tottask</w:t>
      </w:r>
      <w:proofErr w:type="spellEnd"/>
      <w:r w:rsidR="006647A2">
        <w:rPr>
          <w:rFonts w:ascii="Arial" w:hAnsi="Arial" w:cs="Arial"/>
        </w:rPr>
        <w:t xml:space="preserve">). </w:t>
      </w:r>
    </w:p>
    <w:p w14:paraId="24C6B96D" w14:textId="77777777" w:rsidR="00E147E5" w:rsidRDefault="00E147E5" w:rsidP="007216E8">
      <w:pPr>
        <w:rPr>
          <w:rFonts w:ascii="Arial" w:hAnsi="Arial" w:cs="Arial"/>
        </w:rPr>
      </w:pPr>
    </w:p>
    <w:p w14:paraId="5ECC15E0" w14:textId="7ABC4C44" w:rsidR="00E147E5" w:rsidRDefault="00E147E5" w:rsidP="007216E8">
      <w:pPr>
        <w:rPr>
          <w:rFonts w:ascii="Arial" w:hAnsi="Arial" w:cs="Arial"/>
        </w:rPr>
      </w:pPr>
      <w:r>
        <w:rPr>
          <w:rFonts w:ascii="Arial" w:hAnsi="Arial" w:cs="Arial"/>
        </w:rPr>
        <w:t>For cognitive items that are already scored as 0 (incorrect) and 1 (correct), the item difficulty is equal to the item mean.</w:t>
      </w:r>
    </w:p>
    <w:p w14:paraId="23C52954" w14:textId="70E3BF42" w:rsidR="00E147E5" w:rsidRDefault="00E147E5" w:rsidP="007216E8">
      <w:pPr>
        <w:rPr>
          <w:rFonts w:ascii="Arial" w:hAnsi="Arial" w:cs="Arial"/>
        </w:rPr>
      </w:pPr>
    </w:p>
    <w:p w14:paraId="1FE56353" w14:textId="0088B89D" w:rsidR="00E147E5" w:rsidRDefault="00E147E5" w:rsidP="00E147E5">
      <w:pPr>
        <w:rPr>
          <w:rFonts w:ascii="Arial" w:hAnsi="Arial" w:cs="Arial"/>
        </w:rPr>
      </w:pPr>
      <w:r>
        <w:rPr>
          <w:rFonts w:ascii="Arial" w:hAnsi="Arial" w:cs="Arial"/>
        </w:rPr>
        <w:t xml:space="preserve">For classroom tests, discrimination is often obtained by dividing the data into upper and lower groups based on total scores. Discrimination indices are then obtained as the difference between the proportion of correct answers for the upper group minus that for the lower group (see p. 124 in the book). </w:t>
      </w:r>
    </w:p>
    <w:p w14:paraId="3E2031B5" w14:textId="77777777" w:rsidR="00E147E5" w:rsidRDefault="00E147E5" w:rsidP="00E147E5">
      <w:pPr>
        <w:rPr>
          <w:rFonts w:ascii="Arial" w:hAnsi="Arial" w:cs="Arial"/>
        </w:rPr>
      </w:pPr>
    </w:p>
    <w:p w14:paraId="741FBC53" w14:textId="58286B6E" w:rsidR="00E147E5" w:rsidRPr="001E76B7" w:rsidRDefault="00E147E5" w:rsidP="00E147E5">
      <w:pPr>
        <w:rPr>
          <w:rFonts w:ascii="Arial" w:hAnsi="Arial" w:cs="Arial"/>
        </w:rPr>
      </w:pPr>
      <w:r>
        <w:rPr>
          <w:rFonts w:ascii="Arial" w:hAnsi="Arial" w:cs="Arial"/>
        </w:rPr>
        <w:t xml:space="preserve">However, when using computer packages such as SAS, the </w:t>
      </w:r>
      <w:r w:rsidR="00AD1775">
        <w:rPr>
          <w:rFonts w:ascii="Arial" w:hAnsi="Arial" w:cs="Arial"/>
        </w:rPr>
        <w:t>easiest</w:t>
      </w:r>
      <w:r>
        <w:rPr>
          <w:rFonts w:ascii="Arial" w:hAnsi="Arial" w:cs="Arial"/>
        </w:rPr>
        <w:t xml:space="preserve"> way to obtain discrimination indices is to obtain the correlation of each item score with the total score. </w:t>
      </w:r>
      <w:r w:rsidR="001E76B7">
        <w:rPr>
          <w:rFonts w:ascii="Arial" w:hAnsi="Arial" w:cs="Arial"/>
        </w:rPr>
        <w:t xml:space="preserve">As explained in the book (see p. 137), the </w:t>
      </w:r>
      <w:r w:rsidR="001E76B7">
        <w:rPr>
          <w:rFonts w:ascii="Arial" w:hAnsi="Arial" w:cs="Arial"/>
          <w:i/>
          <w:iCs/>
        </w:rPr>
        <w:t>corrected</w:t>
      </w:r>
      <w:r w:rsidR="001E76B7">
        <w:rPr>
          <w:rFonts w:ascii="Arial" w:hAnsi="Arial" w:cs="Arial"/>
        </w:rPr>
        <w:t xml:space="preserve"> item-total correlation </w:t>
      </w:r>
      <w:r w:rsidR="006B775A">
        <w:rPr>
          <w:rFonts w:ascii="Arial" w:hAnsi="Arial" w:cs="Arial"/>
        </w:rPr>
        <w:t xml:space="preserve">should be used, </w:t>
      </w:r>
      <w:r w:rsidR="001E76B7">
        <w:rPr>
          <w:rFonts w:ascii="Arial" w:hAnsi="Arial" w:cs="Arial"/>
        </w:rPr>
        <w:t xml:space="preserve">in which each item is correlated with the sum of all the other items </w:t>
      </w:r>
      <w:r w:rsidR="001E76B7">
        <w:rPr>
          <w:rFonts w:ascii="Arial" w:hAnsi="Arial" w:cs="Arial"/>
          <w:i/>
          <w:iCs/>
        </w:rPr>
        <w:t>except itself</w:t>
      </w:r>
      <w:r w:rsidR="001E76B7">
        <w:rPr>
          <w:rFonts w:ascii="Arial" w:hAnsi="Arial" w:cs="Arial"/>
        </w:rPr>
        <w:t xml:space="preserve">. This is because an item will always correlate perfectly with itself, so including it in the sum score will artificially inflate the item-total correlation. If </w:t>
      </w:r>
      <w:proofErr w:type="spellStart"/>
      <w:r w:rsidR="001E76B7" w:rsidRPr="00AD1775">
        <w:rPr>
          <w:rFonts w:ascii="Arial" w:hAnsi="Arial" w:cs="Arial"/>
          <w:b/>
          <w:bCs/>
        </w:rPr>
        <w:t>proc</w:t>
      </w:r>
      <w:proofErr w:type="spellEnd"/>
      <w:r w:rsidR="001E76B7" w:rsidRPr="00AD1775">
        <w:rPr>
          <w:rFonts w:ascii="Arial" w:hAnsi="Arial" w:cs="Arial"/>
          <w:b/>
          <w:bCs/>
        </w:rPr>
        <w:t xml:space="preserve"> </w:t>
      </w:r>
      <w:proofErr w:type="spellStart"/>
      <w:r w:rsidR="001E76B7" w:rsidRPr="00AD1775">
        <w:rPr>
          <w:rFonts w:ascii="Arial" w:hAnsi="Arial" w:cs="Arial"/>
          <w:b/>
          <w:bCs/>
        </w:rPr>
        <w:t>corr</w:t>
      </w:r>
      <w:proofErr w:type="spellEnd"/>
      <w:r w:rsidR="001E76B7">
        <w:rPr>
          <w:rFonts w:ascii="Arial" w:hAnsi="Arial" w:cs="Arial"/>
        </w:rPr>
        <w:t xml:space="preserve"> is used to obtain item-total correlations, the corrected values will be obtained by default.</w:t>
      </w:r>
    </w:p>
    <w:p w14:paraId="6C2D460D" w14:textId="77777777" w:rsidR="00E147E5" w:rsidRPr="007216E8" w:rsidRDefault="00E147E5" w:rsidP="007216E8">
      <w:pPr>
        <w:rPr>
          <w:rFonts w:ascii="Arial" w:hAnsi="Arial" w:cs="Arial"/>
        </w:rPr>
      </w:pPr>
    </w:p>
    <w:p w14:paraId="794D8BB1" w14:textId="56714D0F" w:rsidR="000F68BE" w:rsidRDefault="000F68BE" w:rsidP="004C58CF">
      <w:pPr>
        <w:rPr>
          <w:rFonts w:ascii="Arial" w:hAnsi="Arial" w:cs="Arial"/>
        </w:rPr>
      </w:pPr>
    </w:p>
    <w:p w14:paraId="2671630A" w14:textId="46D72554" w:rsidR="00E147E5" w:rsidRDefault="00E147E5" w:rsidP="00E147E5">
      <w:pPr>
        <w:jc w:val="center"/>
        <w:rPr>
          <w:rFonts w:ascii="Arial" w:hAnsi="Arial" w:cs="Arial"/>
          <w:b/>
          <w:bCs/>
        </w:rPr>
      </w:pPr>
      <w:bookmarkStart w:id="1" w:name="_Hlk43800978"/>
      <w:r>
        <w:rPr>
          <w:rFonts w:ascii="Arial" w:hAnsi="Arial" w:cs="Arial"/>
          <w:b/>
          <w:bCs/>
        </w:rPr>
        <w:t xml:space="preserve">Obtaining Difficulty and Discrimination Indices </w:t>
      </w:r>
      <w:r w:rsidR="006B775A">
        <w:rPr>
          <w:rFonts w:ascii="Arial" w:hAnsi="Arial" w:cs="Arial"/>
          <w:b/>
          <w:bCs/>
        </w:rPr>
        <w:t>with</w:t>
      </w:r>
      <w:r>
        <w:rPr>
          <w:rFonts w:ascii="Arial" w:hAnsi="Arial" w:cs="Arial"/>
          <w:b/>
          <w:bCs/>
        </w:rPr>
        <w:t xml:space="preserve"> </w:t>
      </w:r>
      <w:proofErr w:type="spellStart"/>
      <w:r w:rsidRPr="006B775A">
        <w:rPr>
          <w:rFonts w:ascii="Arial" w:hAnsi="Arial" w:cs="Arial"/>
          <w:b/>
          <w:bCs/>
          <w:i/>
          <w:iCs/>
        </w:rPr>
        <w:t>Proc</w:t>
      </w:r>
      <w:proofErr w:type="spellEnd"/>
      <w:r w:rsidRPr="006B775A">
        <w:rPr>
          <w:rFonts w:ascii="Arial" w:hAnsi="Arial" w:cs="Arial"/>
          <w:b/>
          <w:bCs/>
          <w:i/>
          <w:iCs/>
        </w:rPr>
        <w:t xml:space="preserve"> </w:t>
      </w:r>
      <w:proofErr w:type="spellStart"/>
      <w:r w:rsidRPr="006B775A">
        <w:rPr>
          <w:rFonts w:ascii="Arial" w:hAnsi="Arial" w:cs="Arial"/>
          <w:b/>
          <w:bCs/>
          <w:i/>
          <w:iCs/>
        </w:rPr>
        <w:t>Corr</w:t>
      </w:r>
      <w:proofErr w:type="spellEnd"/>
    </w:p>
    <w:p w14:paraId="248D9253" w14:textId="51CA7704" w:rsidR="00E147E5" w:rsidRDefault="00E147E5" w:rsidP="004C58CF">
      <w:pPr>
        <w:rPr>
          <w:rFonts w:ascii="Arial" w:hAnsi="Arial" w:cs="Arial"/>
        </w:rPr>
      </w:pPr>
    </w:p>
    <w:p w14:paraId="5EB9C31D" w14:textId="77777777" w:rsidR="0034298F" w:rsidRDefault="00E147E5" w:rsidP="004C58CF">
      <w:pPr>
        <w:rPr>
          <w:rFonts w:ascii="Arial" w:hAnsi="Arial" w:cs="Arial"/>
        </w:rPr>
      </w:pPr>
      <w:r>
        <w:rPr>
          <w:rFonts w:ascii="Arial" w:hAnsi="Arial" w:cs="Arial"/>
        </w:rPr>
        <w:t xml:space="preserve">The most efficient way to obtain difficulty and discrimination indices in SAS is to use </w:t>
      </w:r>
      <w:proofErr w:type="spellStart"/>
      <w:r w:rsidRPr="00AD1775">
        <w:rPr>
          <w:rFonts w:ascii="Arial" w:hAnsi="Arial" w:cs="Arial"/>
          <w:b/>
          <w:bCs/>
        </w:rPr>
        <w:t>proc</w:t>
      </w:r>
      <w:proofErr w:type="spellEnd"/>
      <w:r w:rsidRPr="00AD1775">
        <w:rPr>
          <w:rFonts w:ascii="Arial" w:hAnsi="Arial" w:cs="Arial"/>
          <w:b/>
          <w:bCs/>
        </w:rPr>
        <w:t xml:space="preserve"> </w:t>
      </w:r>
      <w:proofErr w:type="spellStart"/>
      <w:r w:rsidRPr="00AD1775">
        <w:rPr>
          <w:rFonts w:ascii="Arial" w:hAnsi="Arial" w:cs="Arial"/>
          <w:b/>
          <w:bCs/>
        </w:rPr>
        <w:t>corr</w:t>
      </w:r>
      <w:proofErr w:type="spellEnd"/>
      <w:r>
        <w:rPr>
          <w:rFonts w:ascii="Arial" w:hAnsi="Arial" w:cs="Arial"/>
        </w:rPr>
        <w:t xml:space="preserve">, which will output the item means and other descriptive statistics by default. </w:t>
      </w:r>
      <w:bookmarkEnd w:id="1"/>
      <w:r>
        <w:rPr>
          <w:rFonts w:ascii="Arial" w:hAnsi="Arial" w:cs="Arial"/>
        </w:rPr>
        <w:t xml:space="preserve">To obtain the item-total correlations, include the options </w:t>
      </w:r>
      <w:r w:rsidRPr="00AD1775">
        <w:rPr>
          <w:rFonts w:ascii="Arial" w:hAnsi="Arial" w:cs="Arial"/>
          <w:b/>
          <w:bCs/>
        </w:rPr>
        <w:t>alpha</w:t>
      </w:r>
      <w:r>
        <w:rPr>
          <w:rFonts w:ascii="Arial" w:hAnsi="Arial" w:cs="Arial"/>
        </w:rPr>
        <w:t xml:space="preserve"> and </w:t>
      </w:r>
      <w:proofErr w:type="spellStart"/>
      <w:r w:rsidRPr="00AD1775">
        <w:rPr>
          <w:rFonts w:ascii="Arial" w:hAnsi="Arial" w:cs="Arial"/>
          <w:b/>
          <w:bCs/>
        </w:rPr>
        <w:t>nomiss</w:t>
      </w:r>
      <w:proofErr w:type="spellEnd"/>
      <w:r>
        <w:rPr>
          <w:rFonts w:ascii="Arial" w:hAnsi="Arial" w:cs="Arial"/>
        </w:rPr>
        <w:t xml:space="preserve">. </w:t>
      </w:r>
    </w:p>
    <w:p w14:paraId="00079482" w14:textId="77777777" w:rsidR="0034298F" w:rsidRDefault="0034298F" w:rsidP="004C58CF">
      <w:pPr>
        <w:rPr>
          <w:rFonts w:ascii="Arial" w:hAnsi="Arial" w:cs="Arial"/>
        </w:rPr>
      </w:pPr>
    </w:p>
    <w:p w14:paraId="45BBA262" w14:textId="2A0DFA8F" w:rsidR="0034298F" w:rsidRDefault="00E147E5" w:rsidP="004C58CF">
      <w:pPr>
        <w:rPr>
          <w:rFonts w:ascii="Arial" w:hAnsi="Arial" w:cs="Arial"/>
        </w:rPr>
      </w:pPr>
      <w:r>
        <w:rPr>
          <w:rFonts w:ascii="Arial" w:hAnsi="Arial" w:cs="Arial"/>
        </w:rPr>
        <w:t xml:space="preserve">Inclusion of the </w:t>
      </w:r>
      <w:r w:rsidRPr="00AD1775">
        <w:rPr>
          <w:rFonts w:ascii="Arial" w:hAnsi="Arial" w:cs="Arial"/>
          <w:b/>
          <w:bCs/>
          <w:i/>
          <w:iCs/>
        </w:rPr>
        <w:t xml:space="preserve">alpha </w:t>
      </w:r>
      <w:r>
        <w:rPr>
          <w:rFonts w:ascii="Arial" w:hAnsi="Arial" w:cs="Arial"/>
        </w:rPr>
        <w:t xml:space="preserve">option provides the </w:t>
      </w:r>
      <w:r w:rsidR="001E76B7">
        <w:rPr>
          <w:rFonts w:ascii="Arial" w:hAnsi="Arial" w:cs="Arial"/>
        </w:rPr>
        <w:t xml:space="preserve">corrected </w:t>
      </w:r>
      <w:r>
        <w:rPr>
          <w:rFonts w:ascii="Arial" w:hAnsi="Arial" w:cs="Arial"/>
        </w:rPr>
        <w:t xml:space="preserve">item-total correlation and alpha-if-item-deleted indices. Recall that the alpha-if-item-deleted index is the value of </w:t>
      </w:r>
      <w:r w:rsidR="0034298F">
        <w:rPr>
          <w:rFonts w:ascii="Arial" w:hAnsi="Arial" w:cs="Arial"/>
        </w:rPr>
        <w:t xml:space="preserve">coefficient </w:t>
      </w:r>
      <w:r>
        <w:rPr>
          <w:rFonts w:ascii="Arial" w:hAnsi="Arial" w:cs="Arial"/>
        </w:rPr>
        <w:t xml:space="preserve">alpha that would be obtained if a given item were deleted (see </w:t>
      </w:r>
      <w:r w:rsidR="0034298F">
        <w:rPr>
          <w:rFonts w:ascii="Arial" w:hAnsi="Arial" w:cs="Arial"/>
        </w:rPr>
        <w:t xml:space="preserve">p. 137 in the book). </w:t>
      </w:r>
    </w:p>
    <w:p w14:paraId="31B97CB2" w14:textId="77777777" w:rsidR="0034298F" w:rsidRDefault="0034298F" w:rsidP="004C58CF">
      <w:pPr>
        <w:rPr>
          <w:rFonts w:ascii="Arial" w:hAnsi="Arial" w:cs="Arial"/>
        </w:rPr>
      </w:pPr>
    </w:p>
    <w:p w14:paraId="041140C8" w14:textId="5008668E" w:rsidR="00E147E5" w:rsidRDefault="0034298F" w:rsidP="004C58CF">
      <w:pPr>
        <w:rPr>
          <w:rFonts w:ascii="Arial" w:hAnsi="Arial" w:cs="Arial"/>
        </w:rPr>
      </w:pPr>
      <w:r>
        <w:rPr>
          <w:rFonts w:ascii="Arial" w:hAnsi="Arial" w:cs="Arial"/>
        </w:rPr>
        <w:t xml:space="preserve">The </w:t>
      </w:r>
      <w:proofErr w:type="spellStart"/>
      <w:r w:rsidRPr="00AD1775">
        <w:rPr>
          <w:rFonts w:ascii="Arial" w:hAnsi="Arial" w:cs="Arial"/>
          <w:b/>
          <w:bCs/>
        </w:rPr>
        <w:t>nomiss</w:t>
      </w:r>
      <w:proofErr w:type="spellEnd"/>
      <w:r>
        <w:rPr>
          <w:rFonts w:ascii="Arial" w:hAnsi="Arial" w:cs="Arial"/>
          <w:i/>
          <w:iCs/>
        </w:rPr>
        <w:t xml:space="preserve"> </w:t>
      </w:r>
      <w:r>
        <w:rPr>
          <w:rFonts w:ascii="Arial" w:hAnsi="Arial" w:cs="Arial"/>
        </w:rPr>
        <w:t>option cause</w:t>
      </w:r>
      <w:r w:rsidR="00A7252E">
        <w:rPr>
          <w:rFonts w:ascii="Arial" w:hAnsi="Arial" w:cs="Arial"/>
        </w:rPr>
        <w:t>s</w:t>
      </w:r>
      <w:r>
        <w:rPr>
          <w:rFonts w:ascii="Arial" w:hAnsi="Arial" w:cs="Arial"/>
        </w:rPr>
        <w:t xml:space="preserve"> missing data to be deleted </w:t>
      </w:r>
      <w:proofErr w:type="spellStart"/>
      <w:r>
        <w:rPr>
          <w:rFonts w:ascii="Arial" w:hAnsi="Arial" w:cs="Arial"/>
        </w:rPr>
        <w:t>listwise</w:t>
      </w:r>
      <w:proofErr w:type="spellEnd"/>
      <w:r>
        <w:rPr>
          <w:rFonts w:ascii="Arial" w:hAnsi="Arial" w:cs="Arial"/>
        </w:rPr>
        <w:t xml:space="preserve"> rather than pairwise (the latter is the default method). In </w:t>
      </w:r>
      <w:proofErr w:type="spellStart"/>
      <w:r>
        <w:rPr>
          <w:rFonts w:ascii="Arial" w:hAnsi="Arial" w:cs="Arial"/>
        </w:rPr>
        <w:t>listwise</w:t>
      </w:r>
      <w:proofErr w:type="spellEnd"/>
      <w:r>
        <w:rPr>
          <w:rFonts w:ascii="Arial" w:hAnsi="Arial" w:cs="Arial"/>
        </w:rPr>
        <w:t xml:space="preserve"> deletion, any case with missing values for any of the variables in the analysis will be treated as missing (and excluded from analyses), whereas in pairwise deletion cases are included in the analysis for any pair of variables for </w:t>
      </w:r>
      <w:r>
        <w:rPr>
          <w:rFonts w:ascii="Arial" w:hAnsi="Arial" w:cs="Arial"/>
        </w:rPr>
        <w:lastRenderedPageBreak/>
        <w:t xml:space="preserve">which they have complete data. </w:t>
      </w:r>
      <w:proofErr w:type="spellStart"/>
      <w:r>
        <w:rPr>
          <w:rFonts w:ascii="Arial" w:hAnsi="Arial" w:cs="Arial"/>
        </w:rPr>
        <w:t>Listwise</w:t>
      </w:r>
      <w:proofErr w:type="spellEnd"/>
      <w:r>
        <w:rPr>
          <w:rFonts w:ascii="Arial" w:hAnsi="Arial" w:cs="Arial"/>
        </w:rPr>
        <w:t xml:space="preserve"> deletion is required for computation of item-total correlations and alpha-if-item-deleted values.</w:t>
      </w:r>
    </w:p>
    <w:p w14:paraId="224E2AAA" w14:textId="2BC78185" w:rsidR="000C0B84" w:rsidRDefault="000C0B84" w:rsidP="004C58CF">
      <w:pPr>
        <w:rPr>
          <w:rFonts w:ascii="Arial" w:hAnsi="Arial" w:cs="Arial"/>
        </w:rPr>
      </w:pPr>
    </w:p>
    <w:p w14:paraId="1FC082EA" w14:textId="1C2B44C0" w:rsidR="000C0B84" w:rsidRPr="00BC55D3" w:rsidRDefault="000C0B84" w:rsidP="004C58CF">
      <w:pPr>
        <w:rPr>
          <w:rFonts w:ascii="Arial" w:hAnsi="Arial" w:cs="Arial"/>
        </w:rPr>
      </w:pPr>
      <w:r>
        <w:rPr>
          <w:rFonts w:ascii="Arial" w:hAnsi="Arial" w:cs="Arial"/>
        </w:rPr>
        <w:t>The following syntax will output the difficulty and discrimination values for the 14 statistics tasks</w:t>
      </w:r>
      <w:r w:rsidR="00BC55D3">
        <w:rPr>
          <w:rFonts w:ascii="Arial" w:hAnsi="Arial" w:cs="Arial"/>
        </w:rPr>
        <w:t xml:space="preserve">. By default, the correlation matrix will also be printed. To suppress this, use the option </w:t>
      </w:r>
      <w:proofErr w:type="spellStart"/>
      <w:r w:rsidR="00BC55D3" w:rsidRPr="00AD1775">
        <w:rPr>
          <w:rFonts w:ascii="Arial" w:hAnsi="Arial" w:cs="Arial"/>
          <w:b/>
          <w:bCs/>
        </w:rPr>
        <w:t>nocorr</w:t>
      </w:r>
      <w:proofErr w:type="spellEnd"/>
      <w:r w:rsidR="00BC55D3">
        <w:rPr>
          <w:rFonts w:ascii="Arial" w:hAnsi="Arial" w:cs="Arial"/>
        </w:rPr>
        <w:t>.</w:t>
      </w:r>
    </w:p>
    <w:p w14:paraId="71188315" w14:textId="5469B0D7" w:rsidR="000C0B84" w:rsidRDefault="000C0B84" w:rsidP="004C58CF">
      <w:pPr>
        <w:rPr>
          <w:rFonts w:ascii="Arial" w:hAnsi="Arial" w:cs="Arial"/>
        </w:rPr>
      </w:pPr>
    </w:p>
    <w:p w14:paraId="4F6DD441" w14:textId="3FF8B3C8" w:rsidR="000C0B84" w:rsidRPr="000C0B84" w:rsidRDefault="000C0B84" w:rsidP="000C0B84">
      <w:pPr>
        <w:ind w:left="720"/>
        <w:rPr>
          <w:rFonts w:ascii="Arial" w:hAnsi="Arial" w:cs="Arial"/>
          <w:b/>
          <w:bCs/>
        </w:rPr>
      </w:pPr>
      <w:proofErr w:type="spellStart"/>
      <w:r w:rsidRPr="000C0B84">
        <w:rPr>
          <w:rFonts w:ascii="Arial" w:hAnsi="Arial" w:cs="Arial"/>
          <w:b/>
          <w:bCs/>
        </w:rPr>
        <w:t>proc</w:t>
      </w:r>
      <w:proofErr w:type="spellEnd"/>
      <w:r w:rsidRPr="000C0B84">
        <w:rPr>
          <w:rFonts w:ascii="Arial" w:hAnsi="Arial" w:cs="Arial"/>
          <w:b/>
          <w:bCs/>
        </w:rPr>
        <w:t xml:space="preserve"> </w:t>
      </w:r>
      <w:proofErr w:type="spellStart"/>
      <w:r w:rsidRPr="000C0B84">
        <w:rPr>
          <w:rFonts w:ascii="Arial" w:hAnsi="Arial" w:cs="Arial"/>
          <w:b/>
          <w:bCs/>
        </w:rPr>
        <w:t>corr</w:t>
      </w:r>
      <w:proofErr w:type="spellEnd"/>
      <w:r w:rsidRPr="000C0B84">
        <w:rPr>
          <w:rFonts w:ascii="Arial" w:hAnsi="Arial" w:cs="Arial"/>
          <w:b/>
          <w:bCs/>
        </w:rPr>
        <w:t xml:space="preserve"> data = </w:t>
      </w:r>
      <w:r w:rsidRPr="00AD1775">
        <w:rPr>
          <w:rFonts w:ascii="Arial" w:hAnsi="Arial" w:cs="Arial"/>
        </w:rPr>
        <w:t>task</w:t>
      </w:r>
      <w:r w:rsidRPr="000C0B84">
        <w:rPr>
          <w:rFonts w:ascii="Arial" w:hAnsi="Arial" w:cs="Arial"/>
          <w:b/>
          <w:bCs/>
        </w:rPr>
        <w:t xml:space="preserve"> alpha;</w:t>
      </w:r>
    </w:p>
    <w:p w14:paraId="4374A08C" w14:textId="6D675F84" w:rsidR="000C0B84" w:rsidRPr="000C0B84" w:rsidRDefault="000C0B84" w:rsidP="000C0B84">
      <w:pPr>
        <w:ind w:left="720"/>
        <w:rPr>
          <w:rFonts w:ascii="Arial" w:hAnsi="Arial" w:cs="Arial"/>
          <w:b/>
          <w:bCs/>
        </w:rPr>
      </w:pPr>
      <w:proofErr w:type="spellStart"/>
      <w:r w:rsidRPr="000C0B84">
        <w:rPr>
          <w:rFonts w:ascii="Arial" w:hAnsi="Arial" w:cs="Arial"/>
          <w:b/>
          <w:bCs/>
        </w:rPr>
        <w:t>var</w:t>
      </w:r>
      <w:proofErr w:type="spellEnd"/>
      <w:r w:rsidRPr="000C0B84">
        <w:rPr>
          <w:rFonts w:ascii="Arial" w:hAnsi="Arial" w:cs="Arial"/>
          <w:b/>
          <w:bCs/>
        </w:rPr>
        <w:t xml:space="preserve"> </w:t>
      </w:r>
      <w:proofErr w:type="spellStart"/>
      <w:r w:rsidRPr="00AD1775">
        <w:rPr>
          <w:rFonts w:ascii="Arial" w:hAnsi="Arial" w:cs="Arial"/>
        </w:rPr>
        <w:t>t1-t14</w:t>
      </w:r>
      <w:proofErr w:type="spellEnd"/>
      <w:r w:rsidRPr="000C0B84">
        <w:rPr>
          <w:rFonts w:ascii="Arial" w:hAnsi="Arial" w:cs="Arial"/>
          <w:b/>
          <w:bCs/>
        </w:rPr>
        <w:t xml:space="preserve">; </w:t>
      </w:r>
    </w:p>
    <w:p w14:paraId="75B21DD1" w14:textId="31C832BB" w:rsidR="000C0B84" w:rsidRPr="000C0B84" w:rsidRDefault="000C0B84" w:rsidP="000C0B84">
      <w:pPr>
        <w:ind w:left="720"/>
        <w:rPr>
          <w:rFonts w:ascii="Arial" w:hAnsi="Arial" w:cs="Arial"/>
          <w:b/>
          <w:bCs/>
        </w:rPr>
      </w:pPr>
      <w:r w:rsidRPr="000C0B84">
        <w:rPr>
          <w:rFonts w:ascii="Arial" w:hAnsi="Arial" w:cs="Arial"/>
          <w:b/>
          <w:bCs/>
        </w:rPr>
        <w:t>run;</w:t>
      </w:r>
    </w:p>
    <w:p w14:paraId="4D78FF60" w14:textId="684EF970" w:rsidR="00E147E5" w:rsidRDefault="00E147E5" w:rsidP="004C58CF">
      <w:pPr>
        <w:rPr>
          <w:rFonts w:ascii="Arial" w:hAnsi="Arial" w:cs="Arial"/>
        </w:rPr>
      </w:pPr>
    </w:p>
    <w:p w14:paraId="38C41ECC" w14:textId="34141217" w:rsidR="000C0B84" w:rsidRDefault="000C0B84" w:rsidP="004C58CF">
      <w:pPr>
        <w:rPr>
          <w:rFonts w:ascii="Arial" w:hAnsi="Arial" w:cs="Arial"/>
        </w:rPr>
      </w:pPr>
      <w:r>
        <w:rPr>
          <w:rFonts w:ascii="Arial" w:hAnsi="Arial" w:cs="Arial"/>
        </w:rPr>
        <w:t>The output from this analysis is printed below.</w:t>
      </w:r>
    </w:p>
    <w:p w14:paraId="0106D30D" w14:textId="7DDB5344" w:rsidR="000C0B84" w:rsidRDefault="000C0B84" w:rsidP="004C58CF">
      <w:pPr>
        <w:rPr>
          <w:rFonts w:ascii="Arial" w:hAnsi="Arial" w:cs="Arial"/>
        </w:rPr>
      </w:pPr>
    </w:p>
    <w:p w14:paraId="621644B9" w14:textId="0B575DAE" w:rsidR="000C0B84" w:rsidRDefault="000C0B84" w:rsidP="004C58CF">
      <w:pPr>
        <w:rPr>
          <w:rFonts w:ascii="Arial" w:hAnsi="Arial" w:cs="Arial"/>
        </w:rPr>
      </w:pPr>
    </w:p>
    <w:tbl>
      <w:tblPr>
        <w:tblW w:w="0" w:type="auto"/>
        <w:jc w:val="center"/>
        <w:tblLayout w:type="fixed"/>
        <w:tblCellMar>
          <w:left w:w="0" w:type="dxa"/>
          <w:right w:w="0" w:type="dxa"/>
        </w:tblCellMar>
        <w:tblLook w:val="0000" w:firstRow="0" w:lastRow="0" w:firstColumn="0" w:lastColumn="0" w:noHBand="0" w:noVBand="0"/>
      </w:tblPr>
      <w:tblGrid>
        <w:gridCol w:w="1227"/>
        <w:gridCol w:w="546"/>
        <w:gridCol w:w="998"/>
        <w:gridCol w:w="1113"/>
        <w:gridCol w:w="1127"/>
        <w:gridCol w:w="1191"/>
        <w:gridCol w:w="1350"/>
      </w:tblGrid>
      <w:tr w:rsidR="00341C00" w:rsidRPr="00341C00" w14:paraId="1283A2ED" w14:textId="77777777" w:rsidTr="00341C00">
        <w:trPr>
          <w:cantSplit/>
          <w:trHeight w:val="453"/>
          <w:tblHeader/>
          <w:jc w:val="center"/>
        </w:trPr>
        <w:tc>
          <w:tcPr>
            <w:tcW w:w="7552" w:type="dxa"/>
            <w:gridSpan w:val="7"/>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2E126399" w14:textId="77777777" w:rsidR="00341C00" w:rsidRPr="00341C00" w:rsidRDefault="00341C00" w:rsidP="00341C00">
            <w:pPr>
              <w:keepNext/>
              <w:autoSpaceDE w:val="0"/>
              <w:autoSpaceDN w:val="0"/>
              <w:adjustRightInd w:val="0"/>
              <w:spacing w:before="60" w:after="60"/>
              <w:jc w:val="center"/>
              <w:rPr>
                <w:rFonts w:ascii="Arial" w:eastAsiaTheme="minorEastAsia" w:hAnsi="Arial" w:cs="Arial"/>
                <w:b/>
                <w:bCs/>
                <w:color w:val="000000"/>
                <w:lang w:bidi="ar-SA"/>
              </w:rPr>
            </w:pPr>
            <w:r w:rsidRPr="00341C00">
              <w:rPr>
                <w:rFonts w:ascii="Arial" w:eastAsiaTheme="minorEastAsia" w:hAnsi="Arial" w:cs="Arial"/>
                <w:b/>
                <w:bCs/>
                <w:color w:val="000000"/>
                <w:lang w:bidi="ar-SA"/>
              </w:rPr>
              <w:t>Simple Statistics</w:t>
            </w:r>
          </w:p>
        </w:tc>
      </w:tr>
      <w:tr w:rsidR="00341C00" w:rsidRPr="00341C00" w14:paraId="15EF368C" w14:textId="77777777" w:rsidTr="00341C00">
        <w:trPr>
          <w:cantSplit/>
          <w:trHeight w:val="373"/>
          <w:tblHeader/>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vAlign w:val="bottom"/>
          </w:tcPr>
          <w:p w14:paraId="5F0E165E" w14:textId="77777777" w:rsidR="00341C00" w:rsidRPr="00341C00" w:rsidRDefault="00341C00" w:rsidP="00341C00">
            <w:pPr>
              <w:keepNext/>
              <w:autoSpaceDE w:val="0"/>
              <w:autoSpaceDN w:val="0"/>
              <w:adjustRightInd w:val="0"/>
              <w:spacing w:before="60" w:after="60"/>
              <w:rPr>
                <w:rFonts w:ascii="Arial" w:eastAsiaTheme="minorEastAsia" w:hAnsi="Arial" w:cs="Arial"/>
                <w:b/>
                <w:bCs/>
                <w:color w:val="000000"/>
                <w:lang w:bidi="ar-SA"/>
              </w:rPr>
            </w:pPr>
            <w:r w:rsidRPr="00341C00">
              <w:rPr>
                <w:rFonts w:ascii="Arial" w:eastAsiaTheme="minorEastAsia" w:hAnsi="Arial" w:cs="Arial"/>
                <w:b/>
                <w:bCs/>
                <w:color w:val="000000"/>
                <w:lang w:bidi="ar-SA"/>
              </w:rPr>
              <w:t>Variable</w:t>
            </w:r>
          </w:p>
        </w:tc>
        <w:tc>
          <w:tcPr>
            <w:tcW w:w="546" w:type="dxa"/>
            <w:tcBorders>
              <w:top w:val="nil"/>
              <w:left w:val="single" w:sz="2" w:space="0" w:color="000000"/>
              <w:bottom w:val="single" w:sz="2" w:space="0" w:color="000000"/>
              <w:right w:val="nil"/>
            </w:tcBorders>
            <w:shd w:val="clear" w:color="auto" w:fill="BBBBBB"/>
            <w:tcMar>
              <w:left w:w="60" w:type="dxa"/>
              <w:right w:w="60" w:type="dxa"/>
            </w:tcMar>
            <w:vAlign w:val="bottom"/>
          </w:tcPr>
          <w:p w14:paraId="3A7CFDCC" w14:textId="4E59017C"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r>
              <w:rPr>
                <w:rFonts w:ascii="Arial" w:eastAsiaTheme="minorEastAsia" w:hAnsi="Arial" w:cs="Arial"/>
                <w:b/>
                <w:bCs/>
                <w:noProof/>
                <w:color w:val="000000"/>
                <w:lang w:bidi="ar-SA"/>
              </w:rPr>
              <mc:AlternateContent>
                <mc:Choice Requires="wps">
                  <w:drawing>
                    <wp:anchor distT="0" distB="0" distL="114300" distR="114300" simplePos="0" relativeHeight="251659264" behindDoc="0" locked="0" layoutInCell="1" allowOverlap="1" wp14:anchorId="479AC7D7" wp14:editId="037C2750">
                      <wp:simplePos x="0" y="0"/>
                      <wp:positionH relativeFrom="column">
                        <wp:posOffset>299720</wp:posOffset>
                      </wp:positionH>
                      <wp:positionV relativeFrom="paragraph">
                        <wp:posOffset>7909</wp:posOffset>
                      </wp:positionV>
                      <wp:extent cx="671945" cy="3816927"/>
                      <wp:effectExtent l="19050" t="19050" r="13970" b="12700"/>
                      <wp:wrapNone/>
                      <wp:docPr id="11" name="Rectangle 11"/>
                      <wp:cNvGraphicFramePr/>
                      <a:graphic xmlns:a="http://schemas.openxmlformats.org/drawingml/2006/main">
                        <a:graphicData uri="http://schemas.microsoft.com/office/word/2010/wordprocessingShape">
                          <wps:wsp>
                            <wps:cNvSpPr/>
                            <wps:spPr>
                              <a:xfrm>
                                <a:off x="0" y="0"/>
                                <a:ext cx="671945" cy="3816927"/>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9EDCBBF" id="Rectangle 11" o:spid="_x0000_s1026" style="position:absolute;margin-left:23.6pt;margin-top:.6pt;width:52.9pt;height:300.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" filled="f" strokecolor="black [3213]" strokeweight="3pt"/>
                  </w:pict>
                </mc:Fallback>
              </mc:AlternateContent>
            </w:r>
            <w:r w:rsidRPr="00341C00">
              <w:rPr>
                <w:rFonts w:ascii="Arial" w:eastAsiaTheme="minorEastAsia" w:hAnsi="Arial" w:cs="Arial"/>
                <w:b/>
                <w:bCs/>
                <w:color w:val="000000"/>
                <w:lang w:bidi="ar-SA"/>
              </w:rPr>
              <w:t>N</w:t>
            </w:r>
          </w:p>
        </w:tc>
        <w:tc>
          <w:tcPr>
            <w:tcW w:w="998" w:type="dxa"/>
            <w:tcBorders>
              <w:top w:val="nil"/>
              <w:left w:val="single" w:sz="2" w:space="0" w:color="000000"/>
              <w:bottom w:val="single" w:sz="2" w:space="0" w:color="000000"/>
              <w:right w:val="nil"/>
            </w:tcBorders>
            <w:shd w:val="clear" w:color="auto" w:fill="BBBBBB"/>
            <w:tcMar>
              <w:left w:w="60" w:type="dxa"/>
              <w:right w:w="60" w:type="dxa"/>
            </w:tcMar>
            <w:vAlign w:val="bottom"/>
          </w:tcPr>
          <w:p w14:paraId="6821594B"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r w:rsidRPr="00341C00">
              <w:rPr>
                <w:rFonts w:ascii="Arial" w:eastAsiaTheme="minorEastAsia" w:hAnsi="Arial" w:cs="Arial"/>
                <w:b/>
                <w:bCs/>
                <w:color w:val="000000"/>
                <w:lang w:bidi="ar-SA"/>
              </w:rPr>
              <w:t>Mean</w:t>
            </w:r>
          </w:p>
        </w:tc>
        <w:tc>
          <w:tcPr>
            <w:tcW w:w="1113" w:type="dxa"/>
            <w:tcBorders>
              <w:top w:val="nil"/>
              <w:left w:val="single" w:sz="2" w:space="0" w:color="000000"/>
              <w:bottom w:val="single" w:sz="2" w:space="0" w:color="000000"/>
              <w:right w:val="nil"/>
            </w:tcBorders>
            <w:shd w:val="clear" w:color="auto" w:fill="BBBBBB"/>
            <w:tcMar>
              <w:left w:w="60" w:type="dxa"/>
              <w:right w:w="60" w:type="dxa"/>
            </w:tcMar>
            <w:vAlign w:val="bottom"/>
          </w:tcPr>
          <w:p w14:paraId="626B7872"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Std</w:t>
            </w:r>
            <w:proofErr w:type="spellEnd"/>
            <w:r w:rsidRPr="00341C00">
              <w:rPr>
                <w:rFonts w:ascii="Arial" w:eastAsiaTheme="minorEastAsia" w:hAnsi="Arial" w:cs="Arial"/>
                <w:b/>
                <w:bCs/>
                <w:color w:val="000000"/>
                <w:lang w:bidi="ar-SA"/>
              </w:rPr>
              <w:t xml:space="preserve"> Dev</w:t>
            </w:r>
          </w:p>
        </w:tc>
        <w:tc>
          <w:tcPr>
            <w:tcW w:w="1127" w:type="dxa"/>
            <w:tcBorders>
              <w:top w:val="nil"/>
              <w:left w:val="single" w:sz="2" w:space="0" w:color="000000"/>
              <w:bottom w:val="single" w:sz="2" w:space="0" w:color="000000"/>
              <w:right w:val="nil"/>
            </w:tcBorders>
            <w:shd w:val="clear" w:color="auto" w:fill="BBBBBB"/>
            <w:tcMar>
              <w:left w:w="60" w:type="dxa"/>
              <w:right w:w="60" w:type="dxa"/>
            </w:tcMar>
            <w:vAlign w:val="bottom"/>
          </w:tcPr>
          <w:p w14:paraId="4FF8A453"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r w:rsidRPr="00341C00">
              <w:rPr>
                <w:rFonts w:ascii="Arial" w:eastAsiaTheme="minorEastAsia" w:hAnsi="Arial" w:cs="Arial"/>
                <w:b/>
                <w:bCs/>
                <w:color w:val="000000"/>
                <w:lang w:bidi="ar-SA"/>
              </w:rPr>
              <w:t>Sum</w:t>
            </w:r>
          </w:p>
        </w:tc>
        <w:tc>
          <w:tcPr>
            <w:tcW w:w="1191" w:type="dxa"/>
            <w:tcBorders>
              <w:top w:val="nil"/>
              <w:left w:val="single" w:sz="2" w:space="0" w:color="000000"/>
              <w:bottom w:val="single" w:sz="2" w:space="0" w:color="000000"/>
              <w:right w:val="nil"/>
            </w:tcBorders>
            <w:shd w:val="clear" w:color="auto" w:fill="BBBBBB"/>
            <w:tcMar>
              <w:left w:w="60" w:type="dxa"/>
              <w:right w:w="60" w:type="dxa"/>
            </w:tcMar>
            <w:vAlign w:val="bottom"/>
          </w:tcPr>
          <w:p w14:paraId="10C4E81C"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r w:rsidRPr="00341C00">
              <w:rPr>
                <w:rFonts w:ascii="Arial" w:eastAsiaTheme="minorEastAsia" w:hAnsi="Arial" w:cs="Arial"/>
                <w:b/>
                <w:bCs/>
                <w:color w:val="000000"/>
                <w:lang w:bidi="ar-SA"/>
              </w:rPr>
              <w:t>Minimum</w:t>
            </w:r>
          </w:p>
        </w:tc>
        <w:tc>
          <w:tcPr>
            <w:tcW w:w="1350"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6D09397C"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r w:rsidRPr="00341C00">
              <w:rPr>
                <w:rFonts w:ascii="Arial" w:eastAsiaTheme="minorEastAsia" w:hAnsi="Arial" w:cs="Arial"/>
                <w:b/>
                <w:bCs/>
                <w:color w:val="000000"/>
                <w:lang w:bidi="ar-SA"/>
              </w:rPr>
              <w:t>Maximum</w:t>
            </w:r>
          </w:p>
        </w:tc>
      </w:tr>
      <w:tr w:rsidR="00341C00" w:rsidRPr="00341C00" w14:paraId="28FE61D9" w14:textId="77777777" w:rsidTr="00341C00">
        <w:trPr>
          <w:cantSplit/>
          <w:trHeight w:val="361"/>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150C4CF0" w14:textId="77777777" w:rsidR="00341C00" w:rsidRPr="00341C00" w:rsidRDefault="00341C00" w:rsidP="00341C00">
            <w:pPr>
              <w:keepNext/>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13F04FE2"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05354987"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0.24272</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68526AE6"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0.43082</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3CDBF5DC"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25.00000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5D73DFDF"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1605DE1"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655C17EE" w14:textId="77777777" w:rsidTr="00341C00">
        <w:trPr>
          <w:cantSplit/>
          <w:trHeight w:val="373"/>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41FC84E5" w14:textId="77777777" w:rsidR="00341C00" w:rsidRPr="00341C00" w:rsidRDefault="00341C00" w:rsidP="00341C00">
            <w:pPr>
              <w:keepNext/>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t2</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0F830E79"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31CF0429"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0.39806</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6DDF6851"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0.49189</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2EB1D9F2"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41.00000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7802EFC1"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3B4ACF6"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0C91F25A" w14:textId="77777777" w:rsidTr="00341C00">
        <w:trPr>
          <w:cantSplit/>
          <w:trHeight w:val="361"/>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190EF901"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t3</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6E735249"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592899D4"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0.51456</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05A235A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0.50223</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3AF12721"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53.00000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5076E033"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B83DBBE"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68B276F5" w14:textId="77777777" w:rsidTr="00341C00">
        <w:trPr>
          <w:cantSplit/>
          <w:trHeight w:val="373"/>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560B1094"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t4</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0187EC37"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567DA36A"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0.52427</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2CF30482"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0.50185</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0200BCDB"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54.00000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7159D7ED"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EBD8C0C"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0E7608D4" w14:textId="77777777" w:rsidTr="00341C00">
        <w:trPr>
          <w:cantSplit/>
          <w:trHeight w:val="361"/>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218A839A"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t5</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59E76251"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1CB3A02F"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0.54369</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3214EDFD"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0.50052</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67FABE4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56.00000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1961980F"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013462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5090F2F9" w14:textId="77777777" w:rsidTr="00341C00">
        <w:trPr>
          <w:cantSplit/>
          <w:trHeight w:val="361"/>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613D6044"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t6</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0AA2F3D6"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28711822"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0.26214</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15B79D75"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0.44195</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40204175"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27.00000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307C08EF"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16F9417"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10CC0EB8" w14:textId="77777777" w:rsidTr="00341C00">
        <w:trPr>
          <w:cantSplit/>
          <w:trHeight w:val="373"/>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63C61245"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t7</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40B7DCC6"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689D6D7F"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0.88350</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7A7E8B9B"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0.32240</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63BEBDC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91.00000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278380E4"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AF47F7E"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544BD4B2" w14:textId="77777777" w:rsidTr="00341C00">
        <w:trPr>
          <w:cantSplit/>
          <w:trHeight w:val="361"/>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7F5D6BC0"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t8</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3DFBACD2"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7B21C8BB"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0.30097</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5A1EA2F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0.46092</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645EF9CE"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31.00000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2AA23B63"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CCD1FDB"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2ABC63BB" w14:textId="77777777" w:rsidTr="00341C00">
        <w:trPr>
          <w:cantSplit/>
          <w:trHeight w:val="373"/>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7C2B9D15"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t9</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30362877"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28BB1E32"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0.37864</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2D822A26"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0.48742</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7597C04E"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39.00000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59B95BA2"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6FD33E3"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6E7F7C39" w14:textId="77777777" w:rsidTr="00341C00">
        <w:trPr>
          <w:cantSplit/>
          <w:trHeight w:val="361"/>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184AD5BA"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t10</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09F5FD6A"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3D0791DE"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0.62136</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6673BAA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0.48742</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00CB892F"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64.00000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1B5A899F"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B5E5F6B"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49E9A0C0" w14:textId="77777777" w:rsidTr="00341C00">
        <w:trPr>
          <w:cantSplit/>
          <w:trHeight w:val="373"/>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2BCD91F7"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t11</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086582EE"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395CA1E7"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0.53398</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31BBF2A9"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0.50128</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12590BC6"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55.00000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7D255E41"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D9DCDB7"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40EFE95A" w14:textId="77777777" w:rsidTr="00341C00">
        <w:trPr>
          <w:cantSplit/>
          <w:trHeight w:val="361"/>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22C8B33A"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t12</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08908ADF"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2C2C3579"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0.62136</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370C401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0.48742</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6C03AA17"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64.00000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63A1183C"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62B9495"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6E97F6A4" w14:textId="77777777" w:rsidTr="00341C00">
        <w:trPr>
          <w:cantSplit/>
          <w:trHeight w:val="361"/>
          <w:jc w:val="center"/>
        </w:trPr>
        <w:tc>
          <w:tcPr>
            <w:tcW w:w="1227" w:type="dxa"/>
            <w:tcBorders>
              <w:top w:val="nil"/>
              <w:left w:val="single" w:sz="6" w:space="0" w:color="000000"/>
              <w:bottom w:val="single" w:sz="2" w:space="0" w:color="000000"/>
              <w:right w:val="nil"/>
            </w:tcBorders>
            <w:shd w:val="clear" w:color="auto" w:fill="BBBBBB"/>
            <w:tcMar>
              <w:left w:w="60" w:type="dxa"/>
              <w:right w:w="60" w:type="dxa"/>
            </w:tcMar>
          </w:tcPr>
          <w:p w14:paraId="4ED7F7A3" w14:textId="77777777" w:rsidR="00341C00" w:rsidRPr="00341C00" w:rsidRDefault="00341C00" w:rsidP="00341C00">
            <w:pPr>
              <w:keepNext/>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t13</w:t>
            </w:r>
            <w:proofErr w:type="spellEnd"/>
          </w:p>
        </w:tc>
        <w:tc>
          <w:tcPr>
            <w:tcW w:w="546" w:type="dxa"/>
            <w:tcBorders>
              <w:top w:val="nil"/>
              <w:left w:val="single" w:sz="2" w:space="0" w:color="000000"/>
              <w:bottom w:val="single" w:sz="2" w:space="0" w:color="000000"/>
              <w:right w:val="nil"/>
            </w:tcBorders>
            <w:shd w:val="clear" w:color="auto" w:fill="FFFFFF"/>
            <w:tcMar>
              <w:left w:w="60" w:type="dxa"/>
              <w:right w:w="60" w:type="dxa"/>
            </w:tcMar>
          </w:tcPr>
          <w:p w14:paraId="4E440F2A"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2" w:space="0" w:color="000000"/>
              <w:right w:val="nil"/>
            </w:tcBorders>
            <w:shd w:val="clear" w:color="auto" w:fill="FFFFFF"/>
            <w:tcMar>
              <w:left w:w="60" w:type="dxa"/>
              <w:right w:w="60" w:type="dxa"/>
            </w:tcMar>
          </w:tcPr>
          <w:p w14:paraId="2406AE21"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0.34951</w:t>
            </w:r>
          </w:p>
        </w:tc>
        <w:tc>
          <w:tcPr>
            <w:tcW w:w="1113" w:type="dxa"/>
            <w:tcBorders>
              <w:top w:val="nil"/>
              <w:left w:val="single" w:sz="2" w:space="0" w:color="000000"/>
              <w:bottom w:val="single" w:sz="2" w:space="0" w:color="000000"/>
              <w:right w:val="nil"/>
            </w:tcBorders>
            <w:shd w:val="clear" w:color="auto" w:fill="FFFFFF"/>
            <w:tcMar>
              <w:left w:w="60" w:type="dxa"/>
              <w:right w:w="60" w:type="dxa"/>
            </w:tcMar>
          </w:tcPr>
          <w:p w14:paraId="2F52E2BC"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0.47915</w:t>
            </w:r>
          </w:p>
        </w:tc>
        <w:tc>
          <w:tcPr>
            <w:tcW w:w="1127" w:type="dxa"/>
            <w:tcBorders>
              <w:top w:val="nil"/>
              <w:left w:val="single" w:sz="2" w:space="0" w:color="000000"/>
              <w:bottom w:val="single" w:sz="2" w:space="0" w:color="000000"/>
              <w:right w:val="nil"/>
            </w:tcBorders>
            <w:shd w:val="clear" w:color="auto" w:fill="FFFFFF"/>
            <w:tcMar>
              <w:left w:w="60" w:type="dxa"/>
              <w:right w:w="60" w:type="dxa"/>
            </w:tcMar>
          </w:tcPr>
          <w:p w14:paraId="19D1095C"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36.00000</w:t>
            </w:r>
          </w:p>
        </w:tc>
        <w:tc>
          <w:tcPr>
            <w:tcW w:w="1191" w:type="dxa"/>
            <w:tcBorders>
              <w:top w:val="nil"/>
              <w:left w:val="single" w:sz="2" w:space="0" w:color="000000"/>
              <w:bottom w:val="single" w:sz="2" w:space="0" w:color="000000"/>
              <w:right w:val="nil"/>
            </w:tcBorders>
            <w:shd w:val="clear" w:color="auto" w:fill="FFFFFF"/>
            <w:tcMar>
              <w:left w:w="60" w:type="dxa"/>
              <w:right w:w="60" w:type="dxa"/>
            </w:tcMar>
          </w:tcPr>
          <w:p w14:paraId="0360D7B5"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53FE098"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r w:rsidR="00341C00" w:rsidRPr="00341C00" w14:paraId="2C63111E" w14:textId="77777777" w:rsidTr="00341C00">
        <w:trPr>
          <w:cantSplit/>
          <w:trHeight w:val="373"/>
          <w:jc w:val="center"/>
        </w:trPr>
        <w:tc>
          <w:tcPr>
            <w:tcW w:w="1227" w:type="dxa"/>
            <w:tcBorders>
              <w:top w:val="nil"/>
              <w:left w:val="single" w:sz="6" w:space="0" w:color="000000"/>
              <w:bottom w:val="single" w:sz="6" w:space="0" w:color="000000"/>
              <w:right w:val="nil"/>
            </w:tcBorders>
            <w:shd w:val="clear" w:color="auto" w:fill="BBBBBB"/>
            <w:tcMar>
              <w:left w:w="60" w:type="dxa"/>
              <w:right w:w="60" w:type="dxa"/>
            </w:tcMar>
          </w:tcPr>
          <w:p w14:paraId="56DDE019"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t14</w:t>
            </w:r>
            <w:proofErr w:type="spellEnd"/>
          </w:p>
        </w:tc>
        <w:tc>
          <w:tcPr>
            <w:tcW w:w="546" w:type="dxa"/>
            <w:tcBorders>
              <w:top w:val="nil"/>
              <w:left w:val="single" w:sz="2" w:space="0" w:color="000000"/>
              <w:bottom w:val="single" w:sz="6" w:space="0" w:color="000000"/>
              <w:right w:val="nil"/>
            </w:tcBorders>
            <w:shd w:val="clear" w:color="auto" w:fill="FFFFFF"/>
            <w:tcMar>
              <w:left w:w="60" w:type="dxa"/>
              <w:right w:w="60" w:type="dxa"/>
            </w:tcMar>
          </w:tcPr>
          <w:p w14:paraId="18EAF5ED"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103</w:t>
            </w:r>
          </w:p>
        </w:tc>
        <w:tc>
          <w:tcPr>
            <w:tcW w:w="998" w:type="dxa"/>
            <w:tcBorders>
              <w:top w:val="nil"/>
              <w:left w:val="single" w:sz="2" w:space="0" w:color="000000"/>
              <w:bottom w:val="single" w:sz="6" w:space="0" w:color="000000"/>
              <w:right w:val="nil"/>
            </w:tcBorders>
            <w:shd w:val="clear" w:color="auto" w:fill="FFFFFF"/>
            <w:tcMar>
              <w:left w:w="60" w:type="dxa"/>
              <w:right w:w="60" w:type="dxa"/>
            </w:tcMar>
          </w:tcPr>
          <w:p w14:paraId="08E94C95"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0.35922</w:t>
            </w:r>
          </w:p>
        </w:tc>
        <w:tc>
          <w:tcPr>
            <w:tcW w:w="1113" w:type="dxa"/>
            <w:tcBorders>
              <w:top w:val="nil"/>
              <w:left w:val="single" w:sz="2" w:space="0" w:color="000000"/>
              <w:bottom w:val="single" w:sz="6" w:space="0" w:color="000000"/>
              <w:right w:val="nil"/>
            </w:tcBorders>
            <w:shd w:val="clear" w:color="auto" w:fill="FFFFFF"/>
            <w:tcMar>
              <w:left w:w="60" w:type="dxa"/>
              <w:right w:w="60" w:type="dxa"/>
            </w:tcMar>
          </w:tcPr>
          <w:p w14:paraId="792BAE8A"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0.48212</w:t>
            </w:r>
          </w:p>
        </w:tc>
        <w:tc>
          <w:tcPr>
            <w:tcW w:w="1127" w:type="dxa"/>
            <w:tcBorders>
              <w:top w:val="nil"/>
              <w:left w:val="single" w:sz="2" w:space="0" w:color="000000"/>
              <w:bottom w:val="single" w:sz="6" w:space="0" w:color="000000"/>
              <w:right w:val="nil"/>
            </w:tcBorders>
            <w:shd w:val="clear" w:color="auto" w:fill="FFFFFF"/>
            <w:tcMar>
              <w:left w:w="60" w:type="dxa"/>
              <w:right w:w="60" w:type="dxa"/>
            </w:tcMar>
          </w:tcPr>
          <w:p w14:paraId="1BD3F01A"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37.00000</w:t>
            </w:r>
          </w:p>
        </w:tc>
        <w:tc>
          <w:tcPr>
            <w:tcW w:w="1191" w:type="dxa"/>
            <w:tcBorders>
              <w:top w:val="nil"/>
              <w:left w:val="single" w:sz="2" w:space="0" w:color="000000"/>
              <w:bottom w:val="single" w:sz="6" w:space="0" w:color="000000"/>
              <w:right w:val="nil"/>
            </w:tcBorders>
            <w:shd w:val="clear" w:color="auto" w:fill="FFFFFF"/>
            <w:tcMar>
              <w:left w:w="60" w:type="dxa"/>
              <w:right w:w="60" w:type="dxa"/>
            </w:tcMar>
          </w:tcPr>
          <w:p w14:paraId="2CAED49D"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w:t>
            </w:r>
          </w:p>
        </w:tc>
        <w:tc>
          <w:tcPr>
            <w:tcW w:w="135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4A1F433B"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1.00000</w:t>
            </w:r>
          </w:p>
        </w:tc>
      </w:tr>
    </w:tbl>
    <w:p w14:paraId="31B181FA" w14:textId="441849F7" w:rsidR="000C0B84" w:rsidRPr="00341C00" w:rsidRDefault="00341C00" w:rsidP="004C58CF">
      <w:pPr>
        <w:rPr>
          <w:rFonts w:ascii="Arial" w:hAnsi="Arial" w:cs="Arial"/>
          <w:sz w:val="18"/>
          <w:szCs w:val="18"/>
        </w:rPr>
      </w:pPr>
      <w:r>
        <w:rPr>
          <w:rFonts w:ascii="Arial" w:hAnsi="Arial" w:cs="Arial"/>
          <w:noProof/>
          <w:sz w:val="18"/>
          <w:szCs w:val="18"/>
          <w:lang w:bidi="ar-SA"/>
        </w:rPr>
        <mc:AlternateContent>
          <mc:Choice Requires="wps">
            <w:drawing>
              <wp:anchor distT="0" distB="0" distL="114300" distR="114300" simplePos="0" relativeHeight="251660288" behindDoc="0" locked="0" layoutInCell="1" allowOverlap="1" wp14:anchorId="72DA523B" wp14:editId="5342EFAE">
                <wp:simplePos x="0" y="0"/>
                <wp:positionH relativeFrom="column">
                  <wp:posOffset>2023803</wp:posOffset>
                </wp:positionH>
                <wp:positionV relativeFrom="paragraph">
                  <wp:posOffset>44623</wp:posOffset>
                </wp:positionV>
                <wp:extent cx="152400" cy="266700"/>
                <wp:effectExtent l="19050" t="38100" r="38100" b="19050"/>
                <wp:wrapNone/>
                <wp:docPr id="12" name="Straight Arrow Connector 12"/>
                <wp:cNvGraphicFramePr/>
                <a:graphic xmlns:a="http://schemas.openxmlformats.org/drawingml/2006/main">
                  <a:graphicData uri="http://schemas.microsoft.com/office/word/2010/wordprocessingShape">
                    <wps:wsp>
                      <wps:cNvCnPr/>
                      <wps:spPr>
                        <a:xfrm flipV="1">
                          <a:off x="0" y="0"/>
                          <a:ext cx="152400" cy="26670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DDC9CC5" id="_x0000_t32" coordsize="21600,21600" o:spt="32" o:oned="t" path="m,l21600,21600e" filled="f">
                <v:path arrowok="t" fillok="f" o:connecttype="none"/>
                <o:lock v:ext="edit" shapetype="t"/>
              </v:shapetype>
              <v:shape id="Straight Arrow Connector 12" o:spid="_x0000_s1026" type="#_x0000_t32" style="position:absolute;margin-left:159.35pt;margin-top:3.5pt;width:12pt;height:21pt;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" strokecolor="black [3213]" strokeweight="2.25pt">
                <v:stroke endarrow="block" joinstyle="miter"/>
              </v:shape>
            </w:pict>
          </mc:Fallback>
        </mc:AlternateContent>
      </w:r>
    </w:p>
    <w:p w14:paraId="414D9C12" w14:textId="596934EF" w:rsidR="000C0B84" w:rsidRDefault="000C0B84" w:rsidP="004C58CF">
      <w:pPr>
        <w:rPr>
          <w:rFonts w:ascii="Arial" w:hAnsi="Arial" w:cs="Arial"/>
        </w:rPr>
      </w:pPr>
    </w:p>
    <w:p w14:paraId="34208FDD" w14:textId="31CA1EFA" w:rsidR="000C0B84" w:rsidRDefault="00341C00" w:rsidP="004C58CF">
      <w:pPr>
        <w:rPr>
          <w:rFonts w:ascii="Arial" w:hAnsi="Arial" w:cs="Arial"/>
        </w:rPr>
      </w:pPr>
      <w:r>
        <w:rPr>
          <w:rFonts w:ascii="Arial" w:hAnsi="Arial" w:cs="Arial"/>
        </w:rPr>
        <w:t>The item means are the difficulty values.</w:t>
      </w:r>
    </w:p>
    <w:p w14:paraId="32132521" w14:textId="23842155" w:rsidR="00A7252E" w:rsidRDefault="00A7252E" w:rsidP="004C58CF">
      <w:pPr>
        <w:rPr>
          <w:rFonts w:ascii="Arial" w:hAnsi="Arial" w:cs="Arial"/>
        </w:rPr>
      </w:pPr>
    </w:p>
    <w:p w14:paraId="48CB0574" w14:textId="3CF20A9B" w:rsidR="00A7252E" w:rsidRDefault="00A7252E" w:rsidP="00A7252E">
      <w:pPr>
        <w:rPr>
          <w:rFonts w:ascii="Arial" w:hAnsi="Arial" w:cs="Arial"/>
        </w:rPr>
      </w:pPr>
      <w:r>
        <w:rPr>
          <w:rFonts w:ascii="Arial" w:hAnsi="Arial" w:cs="Arial"/>
        </w:rPr>
        <w:t xml:space="preserve">Recall that the difficulty index is really an “easiness” index because it indicates the proportion of respondents who obtained a correct answer. This set of items is rather difficult as the highest difficulty value is .88 (for item </w:t>
      </w:r>
      <w:proofErr w:type="spellStart"/>
      <w:r>
        <w:rPr>
          <w:rFonts w:ascii="Arial" w:hAnsi="Arial" w:cs="Arial"/>
        </w:rPr>
        <w:t>t7</w:t>
      </w:r>
      <w:proofErr w:type="spellEnd"/>
      <w:r>
        <w:rPr>
          <w:rFonts w:ascii="Arial" w:hAnsi="Arial" w:cs="Arial"/>
        </w:rPr>
        <w:t xml:space="preserve">) and half of the items had difficulty values less than .50. </w:t>
      </w:r>
    </w:p>
    <w:p w14:paraId="2F9D1154" w14:textId="77777777" w:rsidR="00A7252E" w:rsidRDefault="00A7252E" w:rsidP="00A7252E">
      <w:pPr>
        <w:rPr>
          <w:rFonts w:ascii="Arial" w:hAnsi="Arial" w:cs="Arial"/>
        </w:rPr>
      </w:pPr>
    </w:p>
    <w:p w14:paraId="37AE835B" w14:textId="77777777" w:rsidR="00A7252E" w:rsidRDefault="00A7252E" w:rsidP="00BC55D3">
      <w:pPr>
        <w:jc w:val="both"/>
        <w:rPr>
          <w:rFonts w:ascii="Arial" w:hAnsi="Arial" w:cs="Arial"/>
        </w:rPr>
      </w:pPr>
      <w:r>
        <w:rPr>
          <w:rFonts w:ascii="Arial" w:hAnsi="Arial" w:cs="Arial"/>
        </w:rPr>
        <w:lastRenderedPageBreak/>
        <w:t>The difficulty of the items is likely due, at least in part, to the fact that the distractors for these items were based on common misconceptions.</w:t>
      </w:r>
    </w:p>
    <w:p w14:paraId="6CFDF398" w14:textId="77777777" w:rsidR="00BC55D3" w:rsidRDefault="00BC55D3" w:rsidP="00BC55D3">
      <w:pPr>
        <w:jc w:val="both"/>
        <w:rPr>
          <w:rFonts w:ascii="Arial" w:hAnsi="Arial" w:cs="Arial"/>
        </w:rPr>
      </w:pPr>
    </w:p>
    <w:p w14:paraId="0F494552" w14:textId="454995C2" w:rsidR="001E76B7" w:rsidRPr="001E76B7" w:rsidRDefault="001E76B7" w:rsidP="00BC55D3">
      <w:pPr>
        <w:rPr>
          <w:rFonts w:ascii="Arial" w:hAnsi="Arial" w:cs="Arial"/>
        </w:rPr>
      </w:pPr>
      <w:r>
        <w:rPr>
          <w:rFonts w:ascii="Arial" w:hAnsi="Arial" w:cs="Arial"/>
        </w:rPr>
        <w:t xml:space="preserve">The item discrimination values (corrected item-total correlations) are shown in the table below. Note that there are two sets of columns: one for “raw variables” and one for “standardized variables.” </w:t>
      </w:r>
      <w:r w:rsidR="00BC55D3">
        <w:rPr>
          <w:rFonts w:ascii="Arial" w:hAnsi="Arial" w:cs="Arial"/>
        </w:rPr>
        <w:t>The</w:t>
      </w:r>
      <w:r>
        <w:rPr>
          <w:rFonts w:ascii="Arial" w:hAnsi="Arial" w:cs="Arial"/>
        </w:rPr>
        <w:t xml:space="preserve"> “standardized variables” </w:t>
      </w:r>
      <w:r w:rsidR="00BC55D3">
        <w:rPr>
          <w:rFonts w:ascii="Arial" w:hAnsi="Arial" w:cs="Arial"/>
        </w:rPr>
        <w:t xml:space="preserve">columns are for situations in which </w:t>
      </w:r>
      <w:r>
        <w:rPr>
          <w:rFonts w:ascii="Arial" w:hAnsi="Arial" w:cs="Arial"/>
        </w:rPr>
        <w:t xml:space="preserve">the variable scores are in standardized form, such as </w:t>
      </w:r>
      <w:r>
        <w:rPr>
          <w:rFonts w:ascii="Arial" w:hAnsi="Arial" w:cs="Arial"/>
          <w:i/>
          <w:iCs/>
        </w:rPr>
        <w:t>z</w:t>
      </w:r>
      <w:r>
        <w:rPr>
          <w:rFonts w:ascii="Arial" w:hAnsi="Arial" w:cs="Arial"/>
        </w:rPr>
        <w:t>-scores. If this is not the case, as in this example, the values in the “raw variables” columns should be used.</w:t>
      </w:r>
    </w:p>
    <w:p w14:paraId="4B095EBB" w14:textId="41840672" w:rsidR="00341C00" w:rsidRDefault="00341C00" w:rsidP="004C58CF">
      <w:pPr>
        <w:rPr>
          <w:rFonts w:ascii="Arial" w:hAnsi="Arial" w:cs="Arial"/>
        </w:rPr>
      </w:pPr>
    </w:p>
    <w:p w14:paraId="00F82D71" w14:textId="77777777" w:rsidR="00341C00" w:rsidRDefault="00341C00" w:rsidP="004C58CF">
      <w:pPr>
        <w:rPr>
          <w:rFonts w:ascii="Arial" w:hAnsi="Arial" w:cs="Arial"/>
        </w:rPr>
      </w:pPr>
    </w:p>
    <w:p w14:paraId="7FEAE249" w14:textId="77777777" w:rsidR="00341C00" w:rsidRDefault="00341C00" w:rsidP="004C58CF">
      <w:pPr>
        <w:rPr>
          <w:rFonts w:ascii="Arial" w:hAnsi="Arial" w:cs="Arial"/>
        </w:rPr>
      </w:pPr>
    </w:p>
    <w:tbl>
      <w:tblPr>
        <w:tblpPr w:leftFromText="180" w:rightFromText="180" w:vertAnchor="text" w:tblpY="45"/>
        <w:tblW w:w="0" w:type="auto"/>
        <w:tblLayout w:type="fixed"/>
        <w:tblCellMar>
          <w:left w:w="0" w:type="dxa"/>
          <w:right w:w="0" w:type="dxa"/>
        </w:tblCellMar>
        <w:tblLook w:val="0000" w:firstRow="0" w:lastRow="0" w:firstColumn="0" w:lastColumn="0" w:noHBand="0" w:noVBand="0"/>
      </w:tblPr>
      <w:tblGrid>
        <w:gridCol w:w="1560"/>
        <w:gridCol w:w="1760"/>
        <w:gridCol w:w="1546"/>
        <w:gridCol w:w="1771"/>
        <w:gridCol w:w="1773"/>
      </w:tblGrid>
      <w:tr w:rsidR="00341C00" w:rsidRPr="00341C00" w14:paraId="25BE0C38" w14:textId="77777777" w:rsidTr="00341C00">
        <w:trPr>
          <w:cantSplit/>
          <w:trHeight w:val="398"/>
          <w:tblHeader/>
        </w:trPr>
        <w:tc>
          <w:tcPr>
            <w:tcW w:w="8410" w:type="dxa"/>
            <w:gridSpan w:val="5"/>
            <w:tcBorders>
              <w:top w:val="single" w:sz="6" w:space="0" w:color="000000"/>
              <w:left w:val="single" w:sz="6" w:space="0" w:color="000000"/>
              <w:bottom w:val="single" w:sz="2" w:space="0" w:color="000000"/>
              <w:right w:val="single" w:sz="6" w:space="0" w:color="000000"/>
            </w:tcBorders>
            <w:shd w:val="clear" w:color="auto" w:fill="BBBBBB"/>
            <w:tcMar>
              <w:left w:w="60" w:type="dxa"/>
              <w:right w:w="60" w:type="dxa"/>
            </w:tcMar>
            <w:vAlign w:val="bottom"/>
          </w:tcPr>
          <w:p w14:paraId="0C11E655" w14:textId="77777777" w:rsidR="00341C00" w:rsidRPr="00341C00" w:rsidRDefault="00341C00" w:rsidP="00341C00">
            <w:pPr>
              <w:keepNext/>
              <w:autoSpaceDE w:val="0"/>
              <w:autoSpaceDN w:val="0"/>
              <w:adjustRightInd w:val="0"/>
              <w:spacing w:before="60" w:after="60"/>
              <w:jc w:val="center"/>
              <w:rPr>
                <w:rFonts w:ascii="Arial" w:eastAsiaTheme="minorEastAsia" w:hAnsi="Arial" w:cs="Arial"/>
                <w:b/>
                <w:bCs/>
                <w:color w:val="000000"/>
                <w:lang w:bidi="ar-SA"/>
              </w:rPr>
            </w:pPr>
            <w:r w:rsidRPr="00341C00">
              <w:rPr>
                <w:rFonts w:ascii="Arial" w:eastAsiaTheme="minorEastAsia" w:hAnsi="Arial" w:cs="Arial"/>
                <w:b/>
                <w:bCs/>
                <w:color w:val="000000"/>
                <w:lang w:bidi="ar-SA"/>
              </w:rPr>
              <w:t>Cronbach Coefficient Alpha with Deleted Variable</w:t>
            </w:r>
          </w:p>
        </w:tc>
      </w:tr>
      <w:tr w:rsidR="00341C00" w:rsidRPr="00341C00" w14:paraId="2CE33755" w14:textId="77777777" w:rsidTr="00341C00">
        <w:trPr>
          <w:cantSplit/>
          <w:trHeight w:val="386"/>
          <w:tblHeader/>
        </w:trPr>
        <w:tc>
          <w:tcPr>
            <w:tcW w:w="1560" w:type="dxa"/>
            <w:vMerge w:val="restart"/>
            <w:tcBorders>
              <w:top w:val="nil"/>
              <w:left w:val="single" w:sz="6" w:space="0" w:color="000000"/>
              <w:bottom w:val="single" w:sz="2" w:space="0" w:color="000000"/>
              <w:right w:val="nil"/>
            </w:tcBorders>
            <w:shd w:val="clear" w:color="auto" w:fill="BBBBBB"/>
            <w:tcMar>
              <w:left w:w="60" w:type="dxa"/>
              <w:right w:w="60" w:type="dxa"/>
            </w:tcMar>
            <w:vAlign w:val="bottom"/>
          </w:tcPr>
          <w:p w14:paraId="06E782CF" w14:textId="65645DB7" w:rsidR="00341C00" w:rsidRPr="00341C00" w:rsidRDefault="001E76B7" w:rsidP="00341C00">
            <w:pPr>
              <w:keepNext/>
              <w:autoSpaceDE w:val="0"/>
              <w:autoSpaceDN w:val="0"/>
              <w:adjustRightInd w:val="0"/>
              <w:spacing w:before="60" w:after="60"/>
              <w:rPr>
                <w:rFonts w:ascii="Arial" w:eastAsiaTheme="minorEastAsia" w:hAnsi="Arial" w:cs="Arial"/>
                <w:b/>
                <w:bCs/>
                <w:color w:val="000000"/>
                <w:lang w:bidi="ar-SA"/>
              </w:rPr>
            </w:pPr>
            <w:r>
              <w:rPr>
                <w:rFonts w:ascii="Arial" w:eastAsiaTheme="minorEastAsia" w:hAnsi="Arial" w:cs="Arial"/>
                <w:b/>
                <w:bCs/>
                <w:noProof/>
                <w:color w:val="000000"/>
                <w:lang w:bidi="ar-SA"/>
              </w:rPr>
              <mc:AlternateContent>
                <mc:Choice Requires="wps">
                  <w:drawing>
                    <wp:anchor distT="0" distB="0" distL="114300" distR="114300" simplePos="0" relativeHeight="251661312" behindDoc="0" locked="0" layoutInCell="1" allowOverlap="1" wp14:anchorId="566C189C" wp14:editId="6822BE22">
                      <wp:simplePos x="0" y="0"/>
                      <wp:positionH relativeFrom="column">
                        <wp:posOffset>939165</wp:posOffset>
                      </wp:positionH>
                      <wp:positionV relativeFrom="paragraph">
                        <wp:posOffset>247015</wp:posOffset>
                      </wp:positionV>
                      <wp:extent cx="1150620" cy="4000500"/>
                      <wp:effectExtent l="19050" t="19050" r="11430" b="19050"/>
                      <wp:wrapNone/>
                      <wp:docPr id="13" name="Rectangle 13"/>
                      <wp:cNvGraphicFramePr/>
                      <a:graphic xmlns:a="http://schemas.openxmlformats.org/drawingml/2006/main">
                        <a:graphicData uri="http://schemas.microsoft.com/office/word/2010/wordprocessingShape">
                          <wps:wsp>
                            <wps:cNvSpPr/>
                            <wps:spPr>
                              <a:xfrm>
                                <a:off x="0" y="0"/>
                                <a:ext cx="1150620" cy="4000500"/>
                              </a:xfrm>
                              <a:prstGeom prst="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B190BD" id="Rectangle 13" o:spid="_x0000_s1026" style="position:absolute;margin-left:73.95pt;margin-top:19.45pt;width:90.6pt;height:3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" filled="f" strokecolor="black [3213]" strokeweight="3pt"/>
                  </w:pict>
                </mc:Fallback>
              </mc:AlternateContent>
            </w:r>
            <w:r w:rsidR="00341C00" w:rsidRPr="00341C00">
              <w:rPr>
                <w:rFonts w:ascii="Arial" w:eastAsiaTheme="minorEastAsia" w:hAnsi="Arial" w:cs="Arial"/>
                <w:b/>
                <w:bCs/>
                <w:color w:val="000000"/>
                <w:lang w:bidi="ar-SA"/>
              </w:rPr>
              <w:t>Deleted</w:t>
            </w:r>
            <w:r w:rsidR="00341C00" w:rsidRPr="00341C00">
              <w:rPr>
                <w:rFonts w:ascii="Arial" w:eastAsiaTheme="minorEastAsia" w:hAnsi="Arial" w:cs="Arial"/>
                <w:b/>
                <w:bCs/>
                <w:color w:val="000000"/>
                <w:lang w:bidi="ar-SA"/>
              </w:rPr>
              <w:br/>
              <w:t>Variable</w:t>
            </w:r>
          </w:p>
        </w:tc>
        <w:tc>
          <w:tcPr>
            <w:tcW w:w="3306" w:type="dxa"/>
            <w:gridSpan w:val="2"/>
            <w:tcBorders>
              <w:top w:val="nil"/>
              <w:left w:val="single" w:sz="2" w:space="0" w:color="000000"/>
              <w:bottom w:val="single" w:sz="2" w:space="0" w:color="000000"/>
              <w:right w:val="nil"/>
            </w:tcBorders>
            <w:shd w:val="clear" w:color="auto" w:fill="BBBBBB"/>
            <w:tcMar>
              <w:left w:w="60" w:type="dxa"/>
              <w:right w:w="60" w:type="dxa"/>
            </w:tcMar>
            <w:vAlign w:val="bottom"/>
          </w:tcPr>
          <w:p w14:paraId="7A91F718" w14:textId="77777777" w:rsidR="00341C00" w:rsidRPr="00341C00" w:rsidRDefault="00341C00" w:rsidP="00341C00">
            <w:pPr>
              <w:keepNext/>
              <w:autoSpaceDE w:val="0"/>
              <w:autoSpaceDN w:val="0"/>
              <w:adjustRightInd w:val="0"/>
              <w:spacing w:before="60" w:after="60"/>
              <w:jc w:val="center"/>
              <w:rPr>
                <w:rFonts w:ascii="Arial" w:eastAsiaTheme="minorEastAsia" w:hAnsi="Arial" w:cs="Arial"/>
                <w:b/>
                <w:bCs/>
                <w:color w:val="000000"/>
                <w:lang w:bidi="ar-SA"/>
              </w:rPr>
            </w:pPr>
            <w:r w:rsidRPr="00341C00">
              <w:rPr>
                <w:rFonts w:ascii="Arial" w:eastAsiaTheme="minorEastAsia" w:hAnsi="Arial" w:cs="Arial"/>
                <w:b/>
                <w:bCs/>
                <w:color w:val="000000"/>
                <w:lang w:bidi="ar-SA"/>
              </w:rPr>
              <w:t>Raw Variables</w:t>
            </w:r>
          </w:p>
        </w:tc>
        <w:tc>
          <w:tcPr>
            <w:tcW w:w="3543" w:type="dxa"/>
            <w:gridSpan w:val="2"/>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4CC140E4" w14:textId="77777777" w:rsidR="00341C00" w:rsidRPr="00341C00" w:rsidRDefault="00341C00" w:rsidP="00341C00">
            <w:pPr>
              <w:keepNext/>
              <w:autoSpaceDE w:val="0"/>
              <w:autoSpaceDN w:val="0"/>
              <w:adjustRightInd w:val="0"/>
              <w:spacing w:before="60" w:after="60"/>
              <w:jc w:val="center"/>
              <w:rPr>
                <w:rFonts w:ascii="Arial" w:eastAsiaTheme="minorEastAsia" w:hAnsi="Arial" w:cs="Arial"/>
                <w:b/>
                <w:bCs/>
                <w:color w:val="000000"/>
                <w:lang w:bidi="ar-SA"/>
              </w:rPr>
            </w:pPr>
            <w:r w:rsidRPr="00341C00">
              <w:rPr>
                <w:rFonts w:ascii="Arial" w:eastAsiaTheme="minorEastAsia" w:hAnsi="Arial" w:cs="Arial"/>
                <w:b/>
                <w:bCs/>
                <w:color w:val="000000"/>
                <w:lang w:bidi="ar-SA"/>
              </w:rPr>
              <w:t>Standardized Variables</w:t>
            </w:r>
          </w:p>
        </w:tc>
      </w:tr>
      <w:tr w:rsidR="00341C00" w:rsidRPr="00341C00" w14:paraId="12391174" w14:textId="77777777" w:rsidTr="00341C00">
        <w:trPr>
          <w:cantSplit/>
          <w:trHeight w:val="659"/>
          <w:tblHeader/>
        </w:trPr>
        <w:tc>
          <w:tcPr>
            <w:tcW w:w="1560" w:type="dxa"/>
            <w:vMerge/>
            <w:tcBorders>
              <w:top w:val="nil"/>
              <w:left w:val="single" w:sz="6" w:space="0" w:color="000000"/>
              <w:bottom w:val="single" w:sz="2" w:space="0" w:color="000000"/>
              <w:right w:val="nil"/>
            </w:tcBorders>
            <w:shd w:val="clear" w:color="auto" w:fill="BBBBBB"/>
            <w:tcMar>
              <w:left w:w="60" w:type="dxa"/>
              <w:right w:w="60" w:type="dxa"/>
            </w:tcMar>
            <w:vAlign w:val="bottom"/>
          </w:tcPr>
          <w:p w14:paraId="23CE7CD1" w14:textId="77777777" w:rsidR="00341C00" w:rsidRPr="00341C00" w:rsidRDefault="00341C00" w:rsidP="00341C00">
            <w:pPr>
              <w:keepNext/>
              <w:autoSpaceDE w:val="0"/>
              <w:autoSpaceDN w:val="0"/>
              <w:adjustRightInd w:val="0"/>
              <w:rPr>
                <w:rFonts w:ascii="Arial" w:eastAsiaTheme="minorEastAsia" w:hAnsi="Arial" w:cs="Arial"/>
                <w:lang w:bidi="ar-SA"/>
              </w:rPr>
            </w:pPr>
          </w:p>
        </w:tc>
        <w:tc>
          <w:tcPr>
            <w:tcW w:w="1760" w:type="dxa"/>
            <w:tcBorders>
              <w:top w:val="nil"/>
              <w:left w:val="single" w:sz="2" w:space="0" w:color="000000"/>
              <w:bottom w:val="single" w:sz="2" w:space="0" w:color="000000"/>
              <w:right w:val="nil"/>
            </w:tcBorders>
            <w:shd w:val="clear" w:color="auto" w:fill="BBBBBB"/>
            <w:tcMar>
              <w:left w:w="60" w:type="dxa"/>
              <w:right w:w="60" w:type="dxa"/>
            </w:tcMar>
            <w:vAlign w:val="bottom"/>
          </w:tcPr>
          <w:p w14:paraId="43971599"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r w:rsidRPr="00341C00">
              <w:rPr>
                <w:rFonts w:ascii="Arial" w:eastAsiaTheme="minorEastAsia" w:hAnsi="Arial" w:cs="Arial"/>
                <w:b/>
                <w:bCs/>
                <w:color w:val="000000"/>
                <w:lang w:bidi="ar-SA"/>
              </w:rPr>
              <w:t>Correlation</w:t>
            </w:r>
            <w:r w:rsidRPr="00341C00">
              <w:rPr>
                <w:rFonts w:ascii="Arial" w:eastAsiaTheme="minorEastAsia" w:hAnsi="Arial" w:cs="Arial"/>
                <w:b/>
                <w:bCs/>
                <w:color w:val="000000"/>
                <w:lang w:bidi="ar-SA"/>
              </w:rPr>
              <w:br/>
              <w:t>with Total</w:t>
            </w:r>
          </w:p>
        </w:tc>
        <w:tc>
          <w:tcPr>
            <w:tcW w:w="1546" w:type="dxa"/>
            <w:tcBorders>
              <w:top w:val="nil"/>
              <w:left w:val="single" w:sz="2" w:space="0" w:color="000000"/>
              <w:bottom w:val="single" w:sz="2" w:space="0" w:color="000000"/>
              <w:right w:val="nil"/>
            </w:tcBorders>
            <w:shd w:val="clear" w:color="auto" w:fill="BBBBBB"/>
            <w:tcMar>
              <w:left w:w="60" w:type="dxa"/>
              <w:right w:w="60" w:type="dxa"/>
            </w:tcMar>
            <w:vAlign w:val="bottom"/>
          </w:tcPr>
          <w:p w14:paraId="162466DA"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r w:rsidRPr="00341C00">
              <w:rPr>
                <w:rFonts w:ascii="Arial" w:eastAsiaTheme="minorEastAsia" w:hAnsi="Arial" w:cs="Arial"/>
                <w:b/>
                <w:bCs/>
                <w:color w:val="000000"/>
                <w:lang w:bidi="ar-SA"/>
              </w:rPr>
              <w:t>Alpha</w:t>
            </w:r>
          </w:p>
        </w:tc>
        <w:tc>
          <w:tcPr>
            <w:tcW w:w="1771" w:type="dxa"/>
            <w:tcBorders>
              <w:top w:val="nil"/>
              <w:left w:val="single" w:sz="2" w:space="0" w:color="000000"/>
              <w:bottom w:val="single" w:sz="2" w:space="0" w:color="000000"/>
              <w:right w:val="nil"/>
            </w:tcBorders>
            <w:shd w:val="clear" w:color="auto" w:fill="BBBBBB"/>
            <w:tcMar>
              <w:left w:w="60" w:type="dxa"/>
              <w:right w:w="60" w:type="dxa"/>
            </w:tcMar>
            <w:vAlign w:val="bottom"/>
          </w:tcPr>
          <w:p w14:paraId="0D8A6BA0"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r w:rsidRPr="00341C00">
              <w:rPr>
                <w:rFonts w:ascii="Arial" w:eastAsiaTheme="minorEastAsia" w:hAnsi="Arial" w:cs="Arial"/>
                <w:b/>
                <w:bCs/>
                <w:color w:val="000000"/>
                <w:lang w:bidi="ar-SA"/>
              </w:rPr>
              <w:t>Correlation</w:t>
            </w:r>
            <w:r w:rsidRPr="00341C00">
              <w:rPr>
                <w:rFonts w:ascii="Arial" w:eastAsiaTheme="minorEastAsia" w:hAnsi="Arial" w:cs="Arial"/>
                <w:b/>
                <w:bCs/>
                <w:color w:val="000000"/>
                <w:lang w:bidi="ar-SA"/>
              </w:rPr>
              <w:br/>
              <w:t>with Total</w:t>
            </w:r>
          </w:p>
        </w:tc>
        <w:tc>
          <w:tcPr>
            <w:tcW w:w="1771" w:type="dxa"/>
            <w:tcBorders>
              <w:top w:val="nil"/>
              <w:left w:val="single" w:sz="2" w:space="0" w:color="000000"/>
              <w:bottom w:val="single" w:sz="2" w:space="0" w:color="000000"/>
              <w:right w:val="single" w:sz="6" w:space="0" w:color="000000"/>
            </w:tcBorders>
            <w:shd w:val="clear" w:color="auto" w:fill="BBBBBB"/>
            <w:tcMar>
              <w:left w:w="60" w:type="dxa"/>
              <w:right w:w="60" w:type="dxa"/>
            </w:tcMar>
            <w:vAlign w:val="bottom"/>
          </w:tcPr>
          <w:p w14:paraId="124F95F8"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b/>
                <w:bCs/>
                <w:color w:val="000000"/>
                <w:lang w:bidi="ar-SA"/>
              </w:rPr>
            </w:pPr>
            <w:r w:rsidRPr="00341C00">
              <w:rPr>
                <w:rFonts w:ascii="Arial" w:eastAsiaTheme="minorEastAsia" w:hAnsi="Arial" w:cs="Arial"/>
                <w:b/>
                <w:bCs/>
                <w:color w:val="000000"/>
                <w:lang w:bidi="ar-SA"/>
              </w:rPr>
              <w:t>Alpha</w:t>
            </w:r>
          </w:p>
        </w:tc>
      </w:tr>
      <w:tr w:rsidR="00341C00" w:rsidRPr="00341C00" w14:paraId="0481AB6E" w14:textId="77777777" w:rsidTr="00341C00">
        <w:trPr>
          <w:cantSplit/>
          <w:trHeight w:val="398"/>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325F581F" w14:textId="77777777" w:rsidR="00341C00" w:rsidRPr="00341C00" w:rsidRDefault="00341C00" w:rsidP="00341C00">
            <w:pPr>
              <w:keepNext/>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0EC473F5"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0.007020</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21A1378D"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0.497277</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40DCE2E1"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0.013761</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4F8B697"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0.494291</w:t>
            </w:r>
          </w:p>
        </w:tc>
      </w:tr>
      <w:tr w:rsidR="00341C00" w:rsidRPr="00341C00" w14:paraId="0FAF7B27" w14:textId="77777777" w:rsidTr="00341C00">
        <w:trPr>
          <w:cantSplit/>
          <w:trHeight w:val="386"/>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7D9A5613" w14:textId="77777777" w:rsidR="00341C00" w:rsidRPr="00341C00" w:rsidRDefault="00341C00" w:rsidP="00341C00">
            <w:pPr>
              <w:keepNext/>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t2</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24E5232C"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0.229336</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058303AA"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0.444871</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0E303879"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0.226023</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AF337C5"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0.441041</w:t>
            </w:r>
          </w:p>
        </w:tc>
      </w:tr>
      <w:tr w:rsidR="00341C00" w:rsidRPr="00341C00" w14:paraId="1FDB5FE7" w14:textId="77777777" w:rsidTr="00341C00">
        <w:trPr>
          <w:cantSplit/>
          <w:trHeight w:val="398"/>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5A1440F0"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t3</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560C12C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0.315359</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2838283E"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0.420350</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0D6C99DC"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0.327375</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A573D67"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0.413977</w:t>
            </w:r>
          </w:p>
        </w:tc>
      </w:tr>
      <w:tr w:rsidR="00341C00" w:rsidRPr="00341C00" w14:paraId="3E8501DA" w14:textId="77777777" w:rsidTr="00341C00">
        <w:trPr>
          <w:cantSplit/>
          <w:trHeight w:val="398"/>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3DFADF55"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t4</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5C56A57B"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0.046621</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03174537"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0.493151</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2EC7072E"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0.046334</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46B2C0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0.486413</w:t>
            </w:r>
          </w:p>
        </w:tc>
      </w:tr>
      <w:tr w:rsidR="00341C00" w:rsidRPr="00341C00" w14:paraId="61B4E48F" w14:textId="77777777" w:rsidTr="00341C00">
        <w:trPr>
          <w:cantSplit/>
          <w:trHeight w:val="386"/>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0FA4E4F6"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t5</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43F05FE6"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0.273802</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779BCCAC"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0.432253</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2F07E5AF"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0.257436</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D034683"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0.432769</w:t>
            </w:r>
          </w:p>
        </w:tc>
      </w:tr>
      <w:tr w:rsidR="00341C00" w:rsidRPr="00341C00" w14:paraId="504ED3D7" w14:textId="77777777" w:rsidTr="00341C00">
        <w:trPr>
          <w:cantSplit/>
          <w:trHeight w:val="398"/>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73B11B09"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t6</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6C67275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0.035082</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4C5D5D91"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0.491868</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34DB749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0.030804</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214BACA"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0.490182</w:t>
            </w:r>
          </w:p>
        </w:tc>
      </w:tr>
      <w:tr w:rsidR="00341C00" w:rsidRPr="00341C00" w14:paraId="14DCBE74" w14:textId="77777777" w:rsidTr="00341C00">
        <w:trPr>
          <w:cantSplit/>
          <w:trHeight w:val="398"/>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7B21ADA1"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t7</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560EE11D"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0.210575</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13DEF77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0.456205</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6BC87994"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0.207988</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4ED0B72"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0.445744</w:t>
            </w:r>
          </w:p>
        </w:tc>
      </w:tr>
      <w:tr w:rsidR="00341C00" w:rsidRPr="00341C00" w14:paraId="10558A41" w14:textId="77777777" w:rsidTr="00341C00">
        <w:trPr>
          <w:cantSplit/>
          <w:trHeight w:val="386"/>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738317CB"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t8</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0734B4AB"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0.072131</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0C03C995"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0.484392</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08591B3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0.057594</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D75EEC3"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0.483665</w:t>
            </w:r>
          </w:p>
        </w:tc>
      </w:tr>
      <w:tr w:rsidR="00341C00" w:rsidRPr="00341C00" w14:paraId="0654847C" w14:textId="77777777" w:rsidTr="00341C00">
        <w:trPr>
          <w:cantSplit/>
          <w:trHeight w:val="398"/>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3CA5AA2B"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t9</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3A7E0332"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0.060937</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0F4D6B43"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0.488578</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28189181"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0.063043</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192C32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0.482331</w:t>
            </w:r>
          </w:p>
        </w:tc>
      </w:tr>
      <w:tr w:rsidR="00341C00" w:rsidRPr="00341C00" w14:paraId="4CF9B148" w14:textId="77777777" w:rsidTr="00341C00">
        <w:trPr>
          <w:cantSplit/>
          <w:trHeight w:val="398"/>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736B4510"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t10</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7545639B"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0.176199</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020B27A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0.459085</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00FBD169"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0.190619</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79D6A09"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0.450241</w:t>
            </w:r>
          </w:p>
        </w:tc>
      </w:tr>
      <w:tr w:rsidR="00341C00" w:rsidRPr="00341C00" w14:paraId="0B669ABD" w14:textId="77777777" w:rsidTr="00341C00">
        <w:trPr>
          <w:cantSplit/>
          <w:trHeight w:val="386"/>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2212F1F9"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t11</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4BD996A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0.345485</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757468AA"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0.411754</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0DE03B38"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0.340060</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E4C97C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0.410513</w:t>
            </w:r>
          </w:p>
        </w:tc>
      </w:tr>
      <w:tr w:rsidR="00341C00" w:rsidRPr="00341C00" w14:paraId="594153A8" w14:textId="77777777" w:rsidTr="00341C00">
        <w:trPr>
          <w:cantSplit/>
          <w:trHeight w:val="398"/>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7A4AED0B"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t12</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2774BB87"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0.310753</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444AFFB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0.422838</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0C3FCE05"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0.308170</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6CF4972"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0.419189</w:t>
            </w:r>
          </w:p>
        </w:tc>
      </w:tr>
      <w:tr w:rsidR="00341C00" w:rsidRPr="00341C00" w14:paraId="1F2EAF68" w14:textId="77777777" w:rsidTr="00341C00">
        <w:trPr>
          <w:cantSplit/>
          <w:trHeight w:val="386"/>
        </w:trPr>
        <w:tc>
          <w:tcPr>
            <w:tcW w:w="1560" w:type="dxa"/>
            <w:tcBorders>
              <w:top w:val="nil"/>
              <w:left w:val="single" w:sz="6" w:space="0" w:color="000000"/>
              <w:bottom w:val="single" w:sz="2" w:space="0" w:color="000000"/>
              <w:right w:val="nil"/>
            </w:tcBorders>
            <w:shd w:val="clear" w:color="auto" w:fill="BBBBBB"/>
            <w:tcMar>
              <w:left w:w="60" w:type="dxa"/>
              <w:right w:w="60" w:type="dxa"/>
            </w:tcMar>
          </w:tcPr>
          <w:p w14:paraId="3A334B8B" w14:textId="77777777" w:rsidR="00341C00" w:rsidRPr="00341C00" w:rsidRDefault="00341C00" w:rsidP="00341C00">
            <w:pPr>
              <w:keepNext/>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t13</w:t>
            </w:r>
            <w:proofErr w:type="spellEnd"/>
          </w:p>
        </w:tc>
        <w:tc>
          <w:tcPr>
            <w:tcW w:w="1760" w:type="dxa"/>
            <w:tcBorders>
              <w:top w:val="nil"/>
              <w:left w:val="single" w:sz="2" w:space="0" w:color="000000"/>
              <w:bottom w:val="single" w:sz="2" w:space="0" w:color="000000"/>
              <w:right w:val="nil"/>
            </w:tcBorders>
            <w:shd w:val="clear" w:color="auto" w:fill="FFFFFF"/>
            <w:tcMar>
              <w:left w:w="60" w:type="dxa"/>
              <w:right w:w="60" w:type="dxa"/>
            </w:tcMar>
          </w:tcPr>
          <w:p w14:paraId="5CE5E278"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0.139254</w:t>
            </w:r>
          </w:p>
        </w:tc>
        <w:tc>
          <w:tcPr>
            <w:tcW w:w="1546" w:type="dxa"/>
            <w:tcBorders>
              <w:top w:val="nil"/>
              <w:left w:val="single" w:sz="2" w:space="0" w:color="000000"/>
              <w:bottom w:val="single" w:sz="2" w:space="0" w:color="000000"/>
              <w:right w:val="nil"/>
            </w:tcBorders>
            <w:shd w:val="clear" w:color="auto" w:fill="FFFFFF"/>
            <w:tcMar>
              <w:left w:w="60" w:type="dxa"/>
              <w:right w:w="60" w:type="dxa"/>
            </w:tcMar>
          </w:tcPr>
          <w:p w14:paraId="7A2E00AA"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0.468537</w:t>
            </w:r>
          </w:p>
        </w:tc>
        <w:tc>
          <w:tcPr>
            <w:tcW w:w="1771" w:type="dxa"/>
            <w:tcBorders>
              <w:top w:val="nil"/>
              <w:left w:val="single" w:sz="2" w:space="0" w:color="000000"/>
              <w:bottom w:val="single" w:sz="2" w:space="0" w:color="000000"/>
              <w:right w:val="nil"/>
            </w:tcBorders>
            <w:shd w:val="clear" w:color="auto" w:fill="FFFFFF"/>
            <w:tcMar>
              <w:left w:w="60" w:type="dxa"/>
              <w:right w:w="60" w:type="dxa"/>
            </w:tcMar>
          </w:tcPr>
          <w:p w14:paraId="51DC6940"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0.126505</w:t>
            </w:r>
          </w:p>
        </w:tc>
        <w:tc>
          <w:tcPr>
            <w:tcW w:w="1771"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FBEA0E2" w14:textId="77777777" w:rsidR="00341C00" w:rsidRPr="00341C00" w:rsidRDefault="00341C00" w:rsidP="00341C00">
            <w:pPr>
              <w:keepNext/>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0.466574</w:t>
            </w:r>
          </w:p>
        </w:tc>
      </w:tr>
      <w:tr w:rsidR="00341C00" w:rsidRPr="00341C00" w14:paraId="6834DB4B" w14:textId="77777777" w:rsidTr="00341C00">
        <w:trPr>
          <w:cantSplit/>
          <w:trHeight w:val="398"/>
        </w:trPr>
        <w:tc>
          <w:tcPr>
            <w:tcW w:w="1560" w:type="dxa"/>
            <w:tcBorders>
              <w:top w:val="nil"/>
              <w:left w:val="single" w:sz="6" w:space="0" w:color="000000"/>
              <w:bottom w:val="single" w:sz="6" w:space="0" w:color="000000"/>
              <w:right w:val="nil"/>
            </w:tcBorders>
            <w:shd w:val="clear" w:color="auto" w:fill="BBBBBB"/>
            <w:tcMar>
              <w:left w:w="60" w:type="dxa"/>
              <w:right w:w="60" w:type="dxa"/>
            </w:tcMar>
          </w:tcPr>
          <w:p w14:paraId="5D0BF030" w14:textId="77777777" w:rsidR="00341C00" w:rsidRPr="00341C00" w:rsidRDefault="00341C00" w:rsidP="00341C00">
            <w:pPr>
              <w:autoSpaceDE w:val="0"/>
              <w:autoSpaceDN w:val="0"/>
              <w:adjustRightInd w:val="0"/>
              <w:spacing w:before="60" w:after="60"/>
              <w:rPr>
                <w:rFonts w:ascii="Arial" w:eastAsiaTheme="minorEastAsia" w:hAnsi="Arial" w:cs="Arial"/>
                <w:b/>
                <w:bCs/>
                <w:color w:val="000000"/>
                <w:lang w:bidi="ar-SA"/>
              </w:rPr>
            </w:pPr>
            <w:proofErr w:type="spellStart"/>
            <w:r w:rsidRPr="00341C00">
              <w:rPr>
                <w:rFonts w:ascii="Arial" w:eastAsiaTheme="minorEastAsia" w:hAnsi="Arial" w:cs="Arial"/>
                <w:b/>
                <w:bCs/>
                <w:color w:val="000000"/>
                <w:lang w:bidi="ar-SA"/>
              </w:rPr>
              <w:t>t14</w:t>
            </w:r>
            <w:proofErr w:type="spellEnd"/>
          </w:p>
        </w:tc>
        <w:tc>
          <w:tcPr>
            <w:tcW w:w="1760" w:type="dxa"/>
            <w:tcBorders>
              <w:top w:val="nil"/>
              <w:left w:val="single" w:sz="2" w:space="0" w:color="000000"/>
              <w:bottom w:val="single" w:sz="6" w:space="0" w:color="000000"/>
              <w:right w:val="nil"/>
            </w:tcBorders>
            <w:shd w:val="clear" w:color="auto" w:fill="FFFFFF"/>
            <w:tcMar>
              <w:left w:w="60" w:type="dxa"/>
              <w:right w:w="60" w:type="dxa"/>
            </w:tcMar>
          </w:tcPr>
          <w:p w14:paraId="2E0A3F40"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0.158703</w:t>
            </w:r>
          </w:p>
        </w:tc>
        <w:tc>
          <w:tcPr>
            <w:tcW w:w="1546" w:type="dxa"/>
            <w:tcBorders>
              <w:top w:val="nil"/>
              <w:left w:val="single" w:sz="2" w:space="0" w:color="000000"/>
              <w:bottom w:val="single" w:sz="6" w:space="0" w:color="000000"/>
              <w:right w:val="nil"/>
            </w:tcBorders>
            <w:shd w:val="clear" w:color="auto" w:fill="FFFFFF"/>
            <w:tcMar>
              <w:left w:w="60" w:type="dxa"/>
              <w:right w:w="60" w:type="dxa"/>
            </w:tcMar>
          </w:tcPr>
          <w:p w14:paraId="5A293D9C"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0.463609</w:t>
            </w:r>
          </w:p>
        </w:tc>
        <w:tc>
          <w:tcPr>
            <w:tcW w:w="1771" w:type="dxa"/>
            <w:tcBorders>
              <w:top w:val="nil"/>
              <w:left w:val="single" w:sz="2" w:space="0" w:color="000000"/>
              <w:bottom w:val="single" w:sz="6" w:space="0" w:color="000000"/>
              <w:right w:val="nil"/>
            </w:tcBorders>
            <w:shd w:val="clear" w:color="auto" w:fill="FFFFFF"/>
            <w:tcMar>
              <w:left w:w="60" w:type="dxa"/>
              <w:right w:w="60" w:type="dxa"/>
            </w:tcMar>
          </w:tcPr>
          <w:p w14:paraId="7B2D6ED2"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0.169500</w:t>
            </w:r>
          </w:p>
        </w:tc>
        <w:tc>
          <w:tcPr>
            <w:tcW w:w="1771"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190176BC" w14:textId="77777777" w:rsidR="00341C00" w:rsidRPr="00341C00" w:rsidRDefault="00341C00" w:rsidP="00341C00">
            <w:pPr>
              <w:autoSpaceDE w:val="0"/>
              <w:autoSpaceDN w:val="0"/>
              <w:adjustRightInd w:val="0"/>
              <w:spacing w:before="60" w:after="60"/>
              <w:jc w:val="right"/>
              <w:rPr>
                <w:rFonts w:ascii="Arial" w:eastAsiaTheme="minorEastAsia" w:hAnsi="Arial" w:cs="Arial"/>
                <w:color w:val="000000"/>
                <w:lang w:bidi="ar-SA"/>
              </w:rPr>
            </w:pPr>
            <w:r w:rsidRPr="00341C00">
              <w:rPr>
                <w:rFonts w:ascii="Arial" w:eastAsiaTheme="minorEastAsia" w:hAnsi="Arial" w:cs="Arial"/>
                <w:color w:val="000000"/>
                <w:lang w:bidi="ar-SA"/>
              </w:rPr>
              <w:t>0.455668</w:t>
            </w:r>
          </w:p>
        </w:tc>
      </w:tr>
    </w:tbl>
    <w:p w14:paraId="73F4B099" w14:textId="0D27D82B" w:rsidR="000C0B84" w:rsidRDefault="000C0B84" w:rsidP="004C58CF">
      <w:pPr>
        <w:rPr>
          <w:rFonts w:ascii="Arial" w:hAnsi="Arial" w:cs="Arial"/>
        </w:rPr>
      </w:pPr>
    </w:p>
    <w:p w14:paraId="4C9CA364" w14:textId="30350EE4" w:rsidR="000C0B84" w:rsidRDefault="000C0B84" w:rsidP="004C58CF">
      <w:pPr>
        <w:rPr>
          <w:rFonts w:ascii="Arial" w:hAnsi="Arial" w:cs="Arial"/>
        </w:rPr>
      </w:pPr>
    </w:p>
    <w:p w14:paraId="7E891951" w14:textId="77777777" w:rsidR="000C0B84" w:rsidRDefault="000C0B84" w:rsidP="004C58CF">
      <w:pPr>
        <w:rPr>
          <w:rFonts w:ascii="Arial" w:hAnsi="Arial" w:cs="Arial"/>
        </w:rPr>
      </w:pPr>
    </w:p>
    <w:p w14:paraId="6A24DA4B" w14:textId="77777777" w:rsidR="00341C00" w:rsidRDefault="00341C00" w:rsidP="00195333">
      <w:pPr>
        <w:jc w:val="center"/>
        <w:rPr>
          <w:rFonts w:ascii="Arial" w:hAnsi="Arial" w:cs="Arial"/>
          <w:b/>
          <w:bCs/>
        </w:rPr>
      </w:pPr>
    </w:p>
    <w:p w14:paraId="38B6DBAE" w14:textId="77777777" w:rsidR="00341C00" w:rsidRDefault="00341C00" w:rsidP="00195333">
      <w:pPr>
        <w:jc w:val="center"/>
        <w:rPr>
          <w:rFonts w:ascii="Arial" w:hAnsi="Arial" w:cs="Arial"/>
          <w:b/>
          <w:bCs/>
        </w:rPr>
      </w:pPr>
    </w:p>
    <w:p w14:paraId="2CB5C3FB" w14:textId="77777777" w:rsidR="00341C00" w:rsidRDefault="00341C00" w:rsidP="00195333">
      <w:pPr>
        <w:jc w:val="center"/>
        <w:rPr>
          <w:rFonts w:ascii="Arial" w:hAnsi="Arial" w:cs="Arial"/>
          <w:b/>
          <w:bCs/>
        </w:rPr>
      </w:pPr>
    </w:p>
    <w:p w14:paraId="40DCE352" w14:textId="77777777" w:rsidR="00341C00" w:rsidRDefault="00341C00" w:rsidP="00195333">
      <w:pPr>
        <w:jc w:val="center"/>
        <w:rPr>
          <w:rFonts w:ascii="Arial" w:hAnsi="Arial" w:cs="Arial"/>
          <w:b/>
          <w:bCs/>
        </w:rPr>
      </w:pPr>
    </w:p>
    <w:p w14:paraId="0B757010" w14:textId="77777777" w:rsidR="00341C00" w:rsidRDefault="00341C00" w:rsidP="00195333">
      <w:pPr>
        <w:jc w:val="center"/>
        <w:rPr>
          <w:rFonts w:ascii="Arial" w:hAnsi="Arial" w:cs="Arial"/>
          <w:b/>
          <w:bCs/>
        </w:rPr>
      </w:pPr>
    </w:p>
    <w:p w14:paraId="6F76F5D4" w14:textId="77777777" w:rsidR="00341C00" w:rsidRDefault="00341C00" w:rsidP="00195333">
      <w:pPr>
        <w:jc w:val="center"/>
        <w:rPr>
          <w:rFonts w:ascii="Arial" w:hAnsi="Arial" w:cs="Arial"/>
          <w:b/>
          <w:bCs/>
        </w:rPr>
      </w:pPr>
    </w:p>
    <w:p w14:paraId="4114ED25" w14:textId="77777777" w:rsidR="00341C00" w:rsidRDefault="00341C00" w:rsidP="00195333">
      <w:pPr>
        <w:jc w:val="center"/>
        <w:rPr>
          <w:rFonts w:ascii="Arial" w:hAnsi="Arial" w:cs="Arial"/>
          <w:b/>
          <w:bCs/>
        </w:rPr>
      </w:pPr>
    </w:p>
    <w:p w14:paraId="09625665" w14:textId="77777777" w:rsidR="00341C00" w:rsidRDefault="00341C00" w:rsidP="00195333">
      <w:pPr>
        <w:jc w:val="center"/>
        <w:rPr>
          <w:rFonts w:ascii="Arial" w:hAnsi="Arial" w:cs="Arial"/>
          <w:b/>
          <w:bCs/>
        </w:rPr>
      </w:pPr>
    </w:p>
    <w:p w14:paraId="380C22C4" w14:textId="77777777" w:rsidR="00341C00" w:rsidRDefault="00341C00" w:rsidP="00195333">
      <w:pPr>
        <w:jc w:val="center"/>
        <w:rPr>
          <w:rFonts w:ascii="Arial" w:hAnsi="Arial" w:cs="Arial"/>
          <w:b/>
          <w:bCs/>
        </w:rPr>
      </w:pPr>
    </w:p>
    <w:p w14:paraId="13CC2F8A" w14:textId="77777777" w:rsidR="00341C00" w:rsidRDefault="00341C00" w:rsidP="00195333">
      <w:pPr>
        <w:jc w:val="center"/>
        <w:rPr>
          <w:rFonts w:ascii="Arial" w:hAnsi="Arial" w:cs="Arial"/>
          <w:b/>
          <w:bCs/>
        </w:rPr>
      </w:pPr>
    </w:p>
    <w:p w14:paraId="48185A8A" w14:textId="77777777" w:rsidR="00341C00" w:rsidRDefault="00341C00" w:rsidP="00195333">
      <w:pPr>
        <w:jc w:val="center"/>
        <w:rPr>
          <w:rFonts w:ascii="Arial" w:hAnsi="Arial" w:cs="Arial"/>
          <w:b/>
          <w:bCs/>
        </w:rPr>
      </w:pPr>
    </w:p>
    <w:p w14:paraId="2B5CBE3E" w14:textId="77777777" w:rsidR="00341C00" w:rsidRDefault="00341C00" w:rsidP="00195333">
      <w:pPr>
        <w:jc w:val="center"/>
        <w:rPr>
          <w:rFonts w:ascii="Arial" w:hAnsi="Arial" w:cs="Arial"/>
          <w:b/>
          <w:bCs/>
        </w:rPr>
      </w:pPr>
    </w:p>
    <w:p w14:paraId="00FCAA51" w14:textId="77777777" w:rsidR="00341C00" w:rsidRDefault="00341C00" w:rsidP="00195333">
      <w:pPr>
        <w:jc w:val="center"/>
        <w:rPr>
          <w:rFonts w:ascii="Arial" w:hAnsi="Arial" w:cs="Arial"/>
          <w:b/>
          <w:bCs/>
        </w:rPr>
      </w:pPr>
    </w:p>
    <w:p w14:paraId="47081CAC" w14:textId="77777777" w:rsidR="00341C00" w:rsidRDefault="00341C00" w:rsidP="00195333">
      <w:pPr>
        <w:jc w:val="center"/>
        <w:rPr>
          <w:rFonts w:ascii="Arial" w:hAnsi="Arial" w:cs="Arial"/>
          <w:b/>
          <w:bCs/>
        </w:rPr>
      </w:pPr>
    </w:p>
    <w:p w14:paraId="58C62B04" w14:textId="77777777" w:rsidR="00341C00" w:rsidRDefault="00341C00" w:rsidP="00195333">
      <w:pPr>
        <w:jc w:val="center"/>
        <w:rPr>
          <w:rFonts w:ascii="Arial" w:hAnsi="Arial" w:cs="Arial"/>
          <w:b/>
          <w:bCs/>
        </w:rPr>
      </w:pPr>
    </w:p>
    <w:p w14:paraId="04131C8B" w14:textId="77777777" w:rsidR="00341C00" w:rsidRDefault="00341C00" w:rsidP="00195333">
      <w:pPr>
        <w:jc w:val="center"/>
        <w:rPr>
          <w:rFonts w:ascii="Arial" w:hAnsi="Arial" w:cs="Arial"/>
          <w:b/>
          <w:bCs/>
        </w:rPr>
      </w:pPr>
    </w:p>
    <w:p w14:paraId="23116964" w14:textId="77777777" w:rsidR="00341C00" w:rsidRDefault="00341C00" w:rsidP="00195333">
      <w:pPr>
        <w:jc w:val="center"/>
        <w:rPr>
          <w:rFonts w:ascii="Arial" w:hAnsi="Arial" w:cs="Arial"/>
          <w:b/>
          <w:bCs/>
        </w:rPr>
      </w:pPr>
    </w:p>
    <w:p w14:paraId="4B8FA70F" w14:textId="77777777" w:rsidR="00341C00" w:rsidRDefault="00341C00" w:rsidP="00195333">
      <w:pPr>
        <w:jc w:val="center"/>
        <w:rPr>
          <w:rFonts w:ascii="Arial" w:hAnsi="Arial" w:cs="Arial"/>
          <w:b/>
          <w:bCs/>
        </w:rPr>
      </w:pPr>
    </w:p>
    <w:p w14:paraId="2756A874" w14:textId="77777777" w:rsidR="00341C00" w:rsidRDefault="00341C00" w:rsidP="00195333">
      <w:pPr>
        <w:jc w:val="center"/>
        <w:rPr>
          <w:rFonts w:ascii="Arial" w:hAnsi="Arial" w:cs="Arial"/>
          <w:b/>
          <w:bCs/>
        </w:rPr>
      </w:pPr>
    </w:p>
    <w:p w14:paraId="26440E65" w14:textId="77777777" w:rsidR="00341C00" w:rsidRDefault="00341C00" w:rsidP="00195333">
      <w:pPr>
        <w:jc w:val="center"/>
        <w:rPr>
          <w:rFonts w:ascii="Arial" w:hAnsi="Arial" w:cs="Arial"/>
          <w:b/>
          <w:bCs/>
        </w:rPr>
      </w:pPr>
    </w:p>
    <w:p w14:paraId="522BFA1E" w14:textId="77777777" w:rsidR="00341C00" w:rsidRDefault="00341C00" w:rsidP="00195333">
      <w:pPr>
        <w:jc w:val="center"/>
        <w:rPr>
          <w:rFonts w:ascii="Arial" w:hAnsi="Arial" w:cs="Arial"/>
          <w:b/>
          <w:bCs/>
        </w:rPr>
      </w:pPr>
    </w:p>
    <w:p w14:paraId="0998F88E" w14:textId="16C4ACEC" w:rsidR="00341C00" w:rsidRDefault="00341C00" w:rsidP="00195333">
      <w:pPr>
        <w:jc w:val="center"/>
        <w:rPr>
          <w:rFonts w:ascii="Arial" w:hAnsi="Arial" w:cs="Arial"/>
          <w:b/>
          <w:bCs/>
        </w:rPr>
      </w:pPr>
    </w:p>
    <w:p w14:paraId="122A900F" w14:textId="05E55D61" w:rsidR="00341C00" w:rsidRDefault="00341C00" w:rsidP="00195333">
      <w:pPr>
        <w:jc w:val="center"/>
        <w:rPr>
          <w:rFonts w:ascii="Arial" w:hAnsi="Arial" w:cs="Arial"/>
          <w:b/>
          <w:bCs/>
        </w:rPr>
      </w:pPr>
    </w:p>
    <w:p w14:paraId="4B3C021E" w14:textId="66354940" w:rsidR="00341C00" w:rsidRDefault="001E76B7" w:rsidP="00195333">
      <w:pPr>
        <w:jc w:val="center"/>
        <w:rPr>
          <w:rFonts w:ascii="Arial" w:hAnsi="Arial" w:cs="Arial"/>
          <w:b/>
          <w:bCs/>
        </w:rPr>
      </w:pPr>
      <w:r>
        <w:rPr>
          <w:rFonts w:ascii="Arial" w:hAnsi="Arial" w:cs="Arial"/>
          <w:b/>
          <w:bCs/>
          <w:noProof/>
          <w:lang w:bidi="ar-SA"/>
        </w:rPr>
        <mc:AlternateContent>
          <mc:Choice Requires="wps">
            <w:drawing>
              <wp:anchor distT="0" distB="0" distL="114300" distR="114300" simplePos="0" relativeHeight="251662336" behindDoc="0" locked="0" layoutInCell="1" allowOverlap="1" wp14:anchorId="2547F9D6" wp14:editId="692BBEA2">
                <wp:simplePos x="0" y="0"/>
                <wp:positionH relativeFrom="column">
                  <wp:posOffset>1851660</wp:posOffset>
                </wp:positionH>
                <wp:positionV relativeFrom="paragraph">
                  <wp:posOffset>61595</wp:posOffset>
                </wp:positionV>
                <wp:extent cx="1649730" cy="243840"/>
                <wp:effectExtent l="0" t="76200" r="7620" b="22860"/>
                <wp:wrapNone/>
                <wp:docPr id="14" name="Straight Arrow Connector 14"/>
                <wp:cNvGraphicFramePr/>
                <a:graphic xmlns:a="http://schemas.openxmlformats.org/drawingml/2006/main">
                  <a:graphicData uri="http://schemas.microsoft.com/office/word/2010/wordprocessingShape">
                    <wps:wsp>
                      <wps:cNvCnPr/>
                      <wps:spPr>
                        <a:xfrm flipH="1" flipV="1">
                          <a:off x="0" y="0"/>
                          <a:ext cx="1649730" cy="243840"/>
                        </a:xfrm>
                        <a:prstGeom prst="straightConnector1">
                          <a:avLst/>
                        </a:prstGeom>
                        <a:ln w="2857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AC42C4" id="Straight Arrow Connector 14" o:spid="_x0000_s1026" type="#_x0000_t32" style="position:absolute;margin-left:145.8pt;margin-top:4.85pt;width:129.9pt;height:19.2pt;flip:x y;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" strokecolor="black [3213]" strokeweight="2.25pt">
                <v:stroke endarrow="block" joinstyle="miter"/>
              </v:shape>
            </w:pict>
          </mc:Fallback>
        </mc:AlternateContent>
      </w:r>
    </w:p>
    <w:p w14:paraId="01A2A113" w14:textId="5104BFA8" w:rsidR="00341C00" w:rsidRDefault="00341C00" w:rsidP="001E76B7">
      <w:pPr>
        <w:rPr>
          <w:rFonts w:ascii="Arial" w:hAnsi="Arial" w:cs="Arial"/>
          <w:b/>
          <w:bCs/>
        </w:rPr>
      </w:pPr>
    </w:p>
    <w:p w14:paraId="3E39800D" w14:textId="6E7A8E28" w:rsidR="001E76B7" w:rsidRPr="001E76B7" w:rsidRDefault="001E76B7" w:rsidP="001E76B7">
      <w:pPr>
        <w:rPr>
          <w:rFonts w:ascii="Arial" w:hAnsi="Arial" w:cs="Arial"/>
        </w:rPr>
      </w:pPr>
      <w:r>
        <w:rPr>
          <w:rFonts w:ascii="Arial" w:hAnsi="Arial" w:cs="Arial"/>
        </w:rPr>
        <w:t>The discrimination values are shown in the “correlation with total” column. These are the corrected item-total correlations.</w:t>
      </w:r>
    </w:p>
    <w:p w14:paraId="49429CBE" w14:textId="095148C4" w:rsidR="001E76B7" w:rsidRDefault="001E76B7" w:rsidP="001E76B7">
      <w:pPr>
        <w:rPr>
          <w:rFonts w:ascii="Arial" w:hAnsi="Arial" w:cs="Arial"/>
        </w:rPr>
      </w:pPr>
    </w:p>
    <w:p w14:paraId="2141387D" w14:textId="77777777" w:rsidR="005A18BF" w:rsidRPr="005A18BF" w:rsidRDefault="005A18BF" w:rsidP="005A18BF">
      <w:pPr>
        <w:rPr>
          <w:rFonts w:ascii="Arial" w:hAnsi="Arial" w:cs="Arial"/>
        </w:rPr>
      </w:pPr>
      <w:r w:rsidRPr="005A18BF">
        <w:rPr>
          <w:rFonts w:ascii="Arial" w:hAnsi="Arial" w:cs="Arial"/>
        </w:rPr>
        <w:t>Many of the items (</w:t>
      </w:r>
      <w:proofErr w:type="spellStart"/>
      <w:r w:rsidRPr="005A18BF">
        <w:rPr>
          <w:rFonts w:ascii="Arial" w:hAnsi="Arial" w:cs="Arial"/>
        </w:rPr>
        <w:t>t1</w:t>
      </w:r>
      <w:proofErr w:type="spellEnd"/>
      <w:r w:rsidRPr="005A18BF">
        <w:rPr>
          <w:rFonts w:ascii="Arial" w:hAnsi="Arial" w:cs="Arial"/>
        </w:rPr>
        <w:t xml:space="preserve">, </w:t>
      </w:r>
      <w:proofErr w:type="spellStart"/>
      <w:r w:rsidRPr="005A18BF">
        <w:rPr>
          <w:rFonts w:ascii="Arial" w:hAnsi="Arial" w:cs="Arial"/>
        </w:rPr>
        <w:t>t4</w:t>
      </w:r>
      <w:proofErr w:type="spellEnd"/>
      <w:r w:rsidRPr="005A18BF">
        <w:rPr>
          <w:rFonts w:ascii="Arial" w:hAnsi="Arial" w:cs="Arial"/>
        </w:rPr>
        <w:t xml:space="preserve">, </w:t>
      </w:r>
      <w:proofErr w:type="spellStart"/>
      <w:r w:rsidRPr="005A18BF">
        <w:rPr>
          <w:rFonts w:ascii="Arial" w:hAnsi="Arial" w:cs="Arial"/>
        </w:rPr>
        <w:t>t6</w:t>
      </w:r>
      <w:proofErr w:type="spellEnd"/>
      <w:r w:rsidRPr="005A18BF">
        <w:rPr>
          <w:rFonts w:ascii="Arial" w:hAnsi="Arial" w:cs="Arial"/>
        </w:rPr>
        <w:t xml:space="preserve">, </w:t>
      </w:r>
      <w:proofErr w:type="spellStart"/>
      <w:r w:rsidRPr="005A18BF">
        <w:rPr>
          <w:rFonts w:ascii="Arial" w:hAnsi="Arial" w:cs="Arial"/>
        </w:rPr>
        <w:t>t8</w:t>
      </w:r>
      <w:proofErr w:type="spellEnd"/>
      <w:r w:rsidRPr="005A18BF">
        <w:rPr>
          <w:rFonts w:ascii="Arial" w:hAnsi="Arial" w:cs="Arial"/>
        </w:rPr>
        <w:t xml:space="preserve">, </w:t>
      </w:r>
      <w:proofErr w:type="spellStart"/>
      <w:r w:rsidRPr="005A18BF">
        <w:rPr>
          <w:rFonts w:ascii="Arial" w:hAnsi="Arial" w:cs="Arial"/>
        </w:rPr>
        <w:t>t9</w:t>
      </w:r>
      <w:proofErr w:type="spellEnd"/>
      <w:r w:rsidRPr="005A18BF">
        <w:rPr>
          <w:rFonts w:ascii="Arial" w:hAnsi="Arial" w:cs="Arial"/>
        </w:rPr>
        <w:t>) have extremely low discrimination indices, indicating items that do not differentiate well among those with different levels of task knowledge. This is likely due to two things: the relatively high difficulty of the tasks, and the diversity of the tasks, which cover a wide variety of material. This diversity of content, along with the low discrimination values for some items, suggests that the scale may not be unidimensional.</w:t>
      </w:r>
    </w:p>
    <w:p w14:paraId="630BF9EA" w14:textId="1ADEBFD3" w:rsidR="00FA42CE" w:rsidRDefault="00195333" w:rsidP="00195333">
      <w:pPr>
        <w:jc w:val="center"/>
        <w:rPr>
          <w:rFonts w:ascii="Arial" w:hAnsi="Arial" w:cs="Arial"/>
          <w:b/>
          <w:bCs/>
        </w:rPr>
      </w:pPr>
      <w:r>
        <w:rPr>
          <w:rFonts w:ascii="Arial" w:hAnsi="Arial" w:cs="Arial"/>
          <w:b/>
          <w:bCs/>
        </w:rPr>
        <w:lastRenderedPageBreak/>
        <w:t xml:space="preserve">Obtaining Item Difficulty </w:t>
      </w:r>
      <w:r w:rsidR="00E147E5">
        <w:rPr>
          <w:rFonts w:ascii="Arial" w:hAnsi="Arial" w:cs="Arial"/>
          <w:b/>
          <w:bCs/>
        </w:rPr>
        <w:t>Indices</w:t>
      </w:r>
      <w:r w:rsidR="00A7252E">
        <w:rPr>
          <w:rFonts w:ascii="Arial" w:hAnsi="Arial" w:cs="Arial"/>
          <w:b/>
          <w:bCs/>
        </w:rPr>
        <w:t xml:space="preserve"> Using </w:t>
      </w:r>
      <w:proofErr w:type="spellStart"/>
      <w:r w:rsidR="00A7252E">
        <w:rPr>
          <w:rFonts w:ascii="Arial" w:hAnsi="Arial" w:cs="Arial"/>
          <w:b/>
          <w:bCs/>
        </w:rPr>
        <w:t>Proc</w:t>
      </w:r>
      <w:proofErr w:type="spellEnd"/>
      <w:r w:rsidR="00A7252E">
        <w:rPr>
          <w:rFonts w:ascii="Arial" w:hAnsi="Arial" w:cs="Arial"/>
          <w:b/>
          <w:bCs/>
        </w:rPr>
        <w:t xml:space="preserve"> Mean</w:t>
      </w:r>
    </w:p>
    <w:p w14:paraId="55710C5F" w14:textId="1BF31214" w:rsidR="00195333" w:rsidRDefault="00195333" w:rsidP="00195333">
      <w:pPr>
        <w:jc w:val="both"/>
        <w:rPr>
          <w:rFonts w:ascii="Arial" w:hAnsi="Arial" w:cs="Arial"/>
        </w:rPr>
      </w:pPr>
    </w:p>
    <w:p w14:paraId="57094CED" w14:textId="33030599" w:rsidR="00195333" w:rsidRDefault="001E76B7" w:rsidP="001E76B7">
      <w:pPr>
        <w:rPr>
          <w:rFonts w:ascii="Arial" w:hAnsi="Arial" w:cs="Arial"/>
        </w:rPr>
      </w:pPr>
      <w:bookmarkStart w:id="2" w:name="_Hlk43816214"/>
      <w:r>
        <w:rPr>
          <w:rFonts w:ascii="Arial" w:hAnsi="Arial" w:cs="Arial"/>
        </w:rPr>
        <w:t xml:space="preserve">If only the difficulty indices are needed, these can be obtained </w:t>
      </w:r>
      <w:r w:rsidR="00195333">
        <w:rPr>
          <w:rFonts w:ascii="Arial" w:hAnsi="Arial" w:cs="Arial"/>
        </w:rPr>
        <w:t xml:space="preserve">from </w:t>
      </w:r>
      <w:bookmarkEnd w:id="2"/>
      <w:proofErr w:type="spellStart"/>
      <w:r w:rsidR="006521BD" w:rsidRPr="00AD1775">
        <w:rPr>
          <w:rFonts w:ascii="Arial" w:hAnsi="Arial" w:cs="Arial"/>
          <w:b/>
          <w:bCs/>
        </w:rPr>
        <w:t>proc</w:t>
      </w:r>
      <w:proofErr w:type="spellEnd"/>
      <w:r w:rsidR="006521BD" w:rsidRPr="00AD1775">
        <w:rPr>
          <w:rFonts w:ascii="Arial" w:hAnsi="Arial" w:cs="Arial"/>
          <w:b/>
          <w:bCs/>
        </w:rPr>
        <w:t xml:space="preserve"> mean</w:t>
      </w:r>
      <w:r w:rsidR="00BC55D3" w:rsidRPr="00AD1775">
        <w:rPr>
          <w:rFonts w:ascii="Arial" w:hAnsi="Arial" w:cs="Arial"/>
          <w:b/>
          <w:bCs/>
        </w:rPr>
        <w:t>s</w:t>
      </w:r>
      <w:r w:rsidR="00195333">
        <w:rPr>
          <w:rFonts w:ascii="Arial" w:hAnsi="Arial" w:cs="Arial"/>
        </w:rPr>
        <w:t>.</w:t>
      </w:r>
      <w:r w:rsidR="006521BD">
        <w:rPr>
          <w:rFonts w:ascii="Arial" w:hAnsi="Arial" w:cs="Arial"/>
        </w:rPr>
        <w:t xml:space="preserve"> Although </w:t>
      </w:r>
      <w:proofErr w:type="spellStart"/>
      <w:r w:rsidR="006521BD" w:rsidRPr="00AD1775">
        <w:rPr>
          <w:rFonts w:ascii="Arial" w:hAnsi="Arial" w:cs="Arial"/>
          <w:b/>
          <w:bCs/>
        </w:rPr>
        <w:t>proc</w:t>
      </w:r>
      <w:proofErr w:type="spellEnd"/>
      <w:r w:rsidR="006521BD" w:rsidRPr="00AD1775">
        <w:rPr>
          <w:rFonts w:ascii="Arial" w:hAnsi="Arial" w:cs="Arial"/>
          <w:b/>
          <w:bCs/>
        </w:rPr>
        <w:t xml:space="preserve"> univariate</w:t>
      </w:r>
      <w:r w:rsidR="006521BD">
        <w:rPr>
          <w:rFonts w:ascii="Arial" w:hAnsi="Arial" w:cs="Arial"/>
        </w:rPr>
        <w:t xml:space="preserve"> could also be used, it produces a large amount of output and there is no option to obtain only the mean.</w:t>
      </w:r>
    </w:p>
    <w:p w14:paraId="357B5246" w14:textId="15046E9A" w:rsidR="006521BD" w:rsidRDefault="006521BD" w:rsidP="001E76B7">
      <w:pPr>
        <w:rPr>
          <w:rFonts w:ascii="Arial" w:hAnsi="Arial" w:cs="Arial"/>
        </w:rPr>
      </w:pPr>
    </w:p>
    <w:p w14:paraId="6613BCE5" w14:textId="20C6C489" w:rsidR="006521BD" w:rsidRDefault="006521BD" w:rsidP="00195333">
      <w:pPr>
        <w:jc w:val="both"/>
        <w:rPr>
          <w:rFonts w:ascii="Arial" w:hAnsi="Arial" w:cs="Arial"/>
        </w:rPr>
      </w:pPr>
      <w:r>
        <w:rPr>
          <w:rFonts w:ascii="Arial" w:hAnsi="Arial" w:cs="Arial"/>
        </w:rPr>
        <w:t>The syntax below will output the mean for each item and limit the number of decimal places to two.</w:t>
      </w:r>
    </w:p>
    <w:p w14:paraId="046E81C2" w14:textId="77777777" w:rsidR="006521BD" w:rsidRDefault="006521BD" w:rsidP="00195333">
      <w:pPr>
        <w:jc w:val="both"/>
        <w:rPr>
          <w:rFonts w:ascii="Arial" w:hAnsi="Arial" w:cs="Arial"/>
        </w:rPr>
      </w:pPr>
    </w:p>
    <w:p w14:paraId="6111A45D" w14:textId="77777777" w:rsidR="006521BD" w:rsidRPr="006521BD" w:rsidRDefault="006521BD" w:rsidP="006521BD">
      <w:pPr>
        <w:ind w:left="720"/>
        <w:jc w:val="both"/>
        <w:rPr>
          <w:rFonts w:ascii="Arial" w:hAnsi="Arial" w:cs="Arial"/>
        </w:rPr>
      </w:pPr>
      <w:proofErr w:type="spellStart"/>
      <w:r w:rsidRPr="00AD1775">
        <w:rPr>
          <w:rFonts w:ascii="Arial" w:hAnsi="Arial" w:cs="Arial"/>
          <w:b/>
          <w:bCs/>
        </w:rPr>
        <w:t>proc</w:t>
      </w:r>
      <w:proofErr w:type="spellEnd"/>
      <w:r w:rsidRPr="00AD1775">
        <w:rPr>
          <w:rFonts w:ascii="Arial" w:hAnsi="Arial" w:cs="Arial"/>
          <w:b/>
          <w:bCs/>
        </w:rPr>
        <w:t xml:space="preserve"> means data =</w:t>
      </w:r>
      <w:r w:rsidRPr="006521BD">
        <w:rPr>
          <w:rFonts w:ascii="Arial" w:hAnsi="Arial" w:cs="Arial"/>
        </w:rPr>
        <w:t xml:space="preserve"> </w:t>
      </w:r>
      <w:r w:rsidRPr="00AD1775">
        <w:rPr>
          <w:rFonts w:ascii="Arial" w:hAnsi="Arial" w:cs="Arial"/>
        </w:rPr>
        <w:t>task</w:t>
      </w:r>
      <w:r w:rsidRPr="006521BD">
        <w:rPr>
          <w:rFonts w:ascii="Arial" w:hAnsi="Arial" w:cs="Arial"/>
        </w:rPr>
        <w:t xml:space="preserve"> </w:t>
      </w:r>
      <w:proofErr w:type="spellStart"/>
      <w:r w:rsidRPr="00AD1775">
        <w:rPr>
          <w:rFonts w:ascii="Arial" w:hAnsi="Arial" w:cs="Arial"/>
          <w:b/>
          <w:bCs/>
        </w:rPr>
        <w:t>maxdec</w:t>
      </w:r>
      <w:proofErr w:type="spellEnd"/>
      <w:r w:rsidRPr="00AD1775">
        <w:rPr>
          <w:rFonts w:ascii="Arial" w:hAnsi="Arial" w:cs="Arial"/>
          <w:b/>
          <w:bCs/>
        </w:rPr>
        <w:t>=2 mean;</w:t>
      </w:r>
    </w:p>
    <w:p w14:paraId="7CDB7034" w14:textId="06CD01EB" w:rsidR="006521BD" w:rsidRPr="006521BD" w:rsidRDefault="006521BD" w:rsidP="006521BD">
      <w:pPr>
        <w:ind w:left="720"/>
        <w:jc w:val="both"/>
        <w:rPr>
          <w:rFonts w:ascii="Arial" w:hAnsi="Arial" w:cs="Arial"/>
        </w:rPr>
      </w:pPr>
      <w:proofErr w:type="spellStart"/>
      <w:r w:rsidRPr="00AD1775">
        <w:rPr>
          <w:rFonts w:ascii="Arial" w:hAnsi="Arial" w:cs="Arial"/>
          <w:b/>
          <w:bCs/>
        </w:rPr>
        <w:t>var</w:t>
      </w:r>
      <w:proofErr w:type="spellEnd"/>
      <w:r w:rsidRPr="00AD1775">
        <w:rPr>
          <w:rFonts w:ascii="Arial" w:hAnsi="Arial" w:cs="Arial"/>
          <w:b/>
          <w:bCs/>
        </w:rPr>
        <w:t xml:space="preserve"> </w:t>
      </w:r>
      <w:proofErr w:type="spellStart"/>
      <w:r w:rsidRPr="00AD1775">
        <w:rPr>
          <w:rFonts w:ascii="Arial" w:hAnsi="Arial" w:cs="Arial"/>
        </w:rPr>
        <w:t>t1-t14</w:t>
      </w:r>
      <w:proofErr w:type="spellEnd"/>
      <w:r w:rsidRPr="00AD1775">
        <w:rPr>
          <w:rFonts w:ascii="Arial" w:hAnsi="Arial" w:cs="Arial"/>
        </w:rPr>
        <w:t>;</w:t>
      </w:r>
    </w:p>
    <w:p w14:paraId="680D8E4D" w14:textId="096C74BA" w:rsidR="006521BD" w:rsidRPr="00AD1775" w:rsidRDefault="006521BD" w:rsidP="006521BD">
      <w:pPr>
        <w:ind w:left="720"/>
        <w:jc w:val="both"/>
        <w:rPr>
          <w:rFonts w:ascii="Arial" w:hAnsi="Arial" w:cs="Arial"/>
          <w:b/>
          <w:bCs/>
        </w:rPr>
      </w:pPr>
      <w:r w:rsidRPr="00AD1775">
        <w:rPr>
          <w:rFonts w:ascii="Arial" w:hAnsi="Arial" w:cs="Arial"/>
          <w:b/>
          <w:bCs/>
        </w:rPr>
        <w:t>run;</w:t>
      </w:r>
    </w:p>
    <w:p w14:paraId="3CFFDB03" w14:textId="77777777" w:rsidR="006521BD" w:rsidRPr="00AD1775" w:rsidRDefault="006521BD" w:rsidP="00195333">
      <w:pPr>
        <w:jc w:val="both"/>
        <w:rPr>
          <w:rFonts w:ascii="Arial" w:hAnsi="Arial" w:cs="Arial"/>
          <w:b/>
          <w:bCs/>
        </w:rPr>
      </w:pPr>
    </w:p>
    <w:p w14:paraId="00C6EACD" w14:textId="21EAE819" w:rsidR="006521BD" w:rsidRPr="00A7252E" w:rsidRDefault="006521BD" w:rsidP="00195333">
      <w:pPr>
        <w:jc w:val="both"/>
        <w:rPr>
          <w:rFonts w:ascii="Arial" w:hAnsi="Arial" w:cs="Arial"/>
        </w:rPr>
      </w:pPr>
      <w:r>
        <w:rPr>
          <w:rFonts w:ascii="Arial" w:hAnsi="Arial" w:cs="Arial"/>
        </w:rPr>
        <w:t xml:space="preserve">This syntax will result in the </w:t>
      </w:r>
      <w:r w:rsidR="00A7252E">
        <w:rPr>
          <w:rFonts w:ascii="Arial" w:hAnsi="Arial" w:cs="Arial"/>
        </w:rPr>
        <w:t xml:space="preserve">output below. Note that the values obtained are the same as those obtained from </w:t>
      </w:r>
      <w:proofErr w:type="spellStart"/>
      <w:r w:rsidR="00A7252E" w:rsidRPr="00AD1775">
        <w:rPr>
          <w:rFonts w:ascii="Arial" w:hAnsi="Arial" w:cs="Arial"/>
          <w:b/>
          <w:bCs/>
        </w:rPr>
        <w:t>proc</w:t>
      </w:r>
      <w:proofErr w:type="spellEnd"/>
      <w:r w:rsidR="00A7252E" w:rsidRPr="00AD1775">
        <w:rPr>
          <w:rFonts w:ascii="Arial" w:hAnsi="Arial" w:cs="Arial"/>
          <w:b/>
          <w:bCs/>
        </w:rPr>
        <w:t xml:space="preserve"> </w:t>
      </w:r>
      <w:proofErr w:type="spellStart"/>
      <w:r w:rsidR="00A7252E" w:rsidRPr="00AD1775">
        <w:rPr>
          <w:rFonts w:ascii="Arial" w:hAnsi="Arial" w:cs="Arial"/>
          <w:b/>
          <w:bCs/>
        </w:rPr>
        <w:t>corr</w:t>
      </w:r>
      <w:proofErr w:type="spellEnd"/>
      <w:r w:rsidR="00A7252E">
        <w:rPr>
          <w:rFonts w:ascii="Arial" w:hAnsi="Arial" w:cs="Arial"/>
        </w:rPr>
        <w:t>, although the number of decimal places has been limited to 2</w:t>
      </w:r>
      <w:r w:rsidR="00AD1775">
        <w:rPr>
          <w:rFonts w:ascii="Arial" w:hAnsi="Arial" w:cs="Arial"/>
        </w:rPr>
        <w:t xml:space="preserve"> (</w:t>
      </w:r>
      <w:proofErr w:type="spellStart"/>
      <w:r w:rsidR="00AD1775" w:rsidRPr="00AD1775">
        <w:rPr>
          <w:rFonts w:ascii="Arial" w:hAnsi="Arial" w:cs="Arial"/>
          <w:b/>
          <w:bCs/>
        </w:rPr>
        <w:t>maxdec</w:t>
      </w:r>
      <w:proofErr w:type="spellEnd"/>
      <w:r w:rsidR="00AD1775" w:rsidRPr="00AD1775">
        <w:rPr>
          <w:rFonts w:ascii="Arial" w:hAnsi="Arial" w:cs="Arial"/>
          <w:b/>
          <w:bCs/>
        </w:rPr>
        <w:t>=2</w:t>
      </w:r>
      <w:r w:rsidR="00AD1775">
        <w:rPr>
          <w:rFonts w:ascii="Arial" w:hAnsi="Arial" w:cs="Arial"/>
        </w:rPr>
        <w:t>)</w:t>
      </w:r>
      <w:r w:rsidR="00A7252E">
        <w:rPr>
          <w:rFonts w:ascii="Arial" w:hAnsi="Arial" w:cs="Arial"/>
        </w:rPr>
        <w:t>.</w:t>
      </w:r>
    </w:p>
    <w:p w14:paraId="2C9879A1" w14:textId="707EE56F" w:rsidR="006521BD" w:rsidRDefault="006521BD" w:rsidP="00195333">
      <w:pPr>
        <w:jc w:val="both"/>
        <w:rPr>
          <w:rFonts w:ascii="Arial" w:hAnsi="Arial" w:cs="Arial"/>
        </w:rPr>
      </w:pPr>
    </w:p>
    <w:p w14:paraId="4F34CC42" w14:textId="378CE069" w:rsidR="006521BD" w:rsidRDefault="006521BD" w:rsidP="00195333">
      <w:pPr>
        <w:jc w:val="both"/>
        <w:rPr>
          <w:rFonts w:ascii="Arial" w:hAnsi="Arial" w:cs="Arial"/>
        </w:rPr>
      </w:pPr>
    </w:p>
    <w:p w14:paraId="0BB9F569" w14:textId="77777777" w:rsidR="006521BD" w:rsidRPr="006521BD" w:rsidRDefault="006521BD" w:rsidP="006521BD">
      <w:pPr>
        <w:jc w:val="both"/>
        <w:rPr>
          <w:rFonts w:ascii="Arial" w:hAnsi="Arial" w:cs="Arial"/>
        </w:rPr>
      </w:pPr>
      <w:r w:rsidRPr="006521BD">
        <w:rPr>
          <w:rFonts w:ascii="Arial" w:hAnsi="Arial" w:cs="Arial"/>
        </w:rPr>
        <w:t>The MEANS Procedure</w:t>
      </w:r>
    </w:p>
    <w:tbl>
      <w:tblPr>
        <w:tblW w:w="0" w:type="auto"/>
        <w:jc w:val="center"/>
        <w:tblBorders>
          <w:top w:val="single" w:sz="6" w:space="0" w:color="C1C1C1"/>
          <w:left w:val="single" w:sz="6" w:space="0" w:color="C1C1C1"/>
          <w:bottom w:val="single" w:sz="2" w:space="0" w:color="C1C1C1"/>
          <w:right w:val="single" w:sz="2" w:space="0" w:color="C1C1C1"/>
        </w:tblBorders>
        <w:tblCellMar>
          <w:top w:w="60" w:type="dxa"/>
          <w:left w:w="60" w:type="dxa"/>
          <w:bottom w:w="60" w:type="dxa"/>
          <w:right w:w="60" w:type="dxa"/>
        </w:tblCellMar>
        <w:tblLook w:val="04A0" w:firstRow="1" w:lastRow="0" w:firstColumn="1" w:lastColumn="0" w:noHBand="0" w:noVBand="1"/>
        <w:tblDescription w:val="Procedure Means: Summary statistics"/>
      </w:tblPr>
      <w:tblGrid>
        <w:gridCol w:w="1054"/>
        <w:gridCol w:w="734"/>
      </w:tblGrid>
      <w:tr w:rsidR="006521BD" w:rsidRPr="006521BD" w14:paraId="6B0A3C3E" w14:textId="77777777" w:rsidTr="006521BD">
        <w:trPr>
          <w:tblHeader/>
          <w:jc w:val="center"/>
        </w:trPr>
        <w:tc>
          <w:tcPr>
            <w:tcW w:w="0" w:type="auto"/>
            <w:tcBorders>
              <w:top w:val="nil"/>
              <w:left w:val="nil"/>
              <w:bottom w:val="nil"/>
              <w:right w:val="nil"/>
            </w:tcBorders>
            <w:hideMark/>
          </w:tcPr>
          <w:p w14:paraId="78087C02" w14:textId="77777777" w:rsidR="006521BD" w:rsidRPr="006521BD" w:rsidRDefault="006521BD" w:rsidP="006521BD">
            <w:pPr>
              <w:jc w:val="both"/>
              <w:rPr>
                <w:rFonts w:ascii="Arial" w:hAnsi="Arial" w:cs="Arial"/>
                <w:b/>
                <w:bCs/>
              </w:rPr>
            </w:pPr>
            <w:r w:rsidRPr="006521BD">
              <w:rPr>
                <w:rFonts w:ascii="Arial" w:hAnsi="Arial" w:cs="Arial"/>
                <w:b/>
                <w:bCs/>
              </w:rPr>
              <w:t>Variable</w:t>
            </w:r>
          </w:p>
        </w:tc>
        <w:tc>
          <w:tcPr>
            <w:tcW w:w="0" w:type="auto"/>
            <w:tcBorders>
              <w:top w:val="nil"/>
              <w:left w:val="nil"/>
              <w:bottom w:val="nil"/>
              <w:right w:val="nil"/>
            </w:tcBorders>
            <w:hideMark/>
          </w:tcPr>
          <w:p w14:paraId="788A41C6" w14:textId="77777777" w:rsidR="006521BD" w:rsidRPr="006521BD" w:rsidRDefault="006521BD" w:rsidP="006521BD">
            <w:pPr>
              <w:jc w:val="both"/>
              <w:rPr>
                <w:rFonts w:ascii="Arial" w:hAnsi="Arial" w:cs="Arial"/>
                <w:b/>
                <w:bCs/>
              </w:rPr>
            </w:pPr>
            <w:r w:rsidRPr="006521BD">
              <w:rPr>
                <w:rFonts w:ascii="Arial" w:hAnsi="Arial" w:cs="Arial"/>
                <w:b/>
                <w:bCs/>
              </w:rPr>
              <w:t>Mean</w:t>
            </w:r>
          </w:p>
        </w:tc>
      </w:tr>
      <w:tr w:rsidR="006521BD" w:rsidRPr="006521BD" w14:paraId="29102C37" w14:textId="77777777" w:rsidTr="006521BD">
        <w:trPr>
          <w:jc w:val="center"/>
        </w:trPr>
        <w:tc>
          <w:tcPr>
            <w:tcW w:w="0" w:type="auto"/>
            <w:tcBorders>
              <w:top w:val="nil"/>
              <w:left w:val="nil"/>
              <w:bottom w:val="nil"/>
              <w:right w:val="nil"/>
            </w:tcBorders>
            <w:hideMark/>
          </w:tcPr>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34"/>
            </w:tblGrid>
            <w:tr w:rsidR="006521BD" w:rsidRPr="006521BD" w14:paraId="1BF7CD53" w14:textId="77777777">
              <w:trPr>
                <w:tblCellSpacing w:w="0" w:type="dxa"/>
              </w:trPr>
              <w:tc>
                <w:tcPr>
                  <w:tcW w:w="0" w:type="auto"/>
                  <w:hideMark/>
                </w:tcPr>
                <w:p w14:paraId="02B60559" w14:textId="77777777" w:rsidR="006521BD" w:rsidRPr="006521BD" w:rsidRDefault="006521BD" w:rsidP="006521BD">
                  <w:pPr>
                    <w:jc w:val="both"/>
                    <w:rPr>
                      <w:rFonts w:ascii="Arial" w:hAnsi="Arial" w:cs="Arial"/>
                      <w:b/>
                      <w:bCs/>
                    </w:rPr>
                  </w:pPr>
                  <w:proofErr w:type="spellStart"/>
                  <w:r w:rsidRPr="006521BD">
                    <w:rPr>
                      <w:rFonts w:ascii="Arial" w:hAnsi="Arial" w:cs="Arial"/>
                      <w:b/>
                      <w:bCs/>
                    </w:rPr>
                    <w:t>t1</w:t>
                  </w:r>
                  <w:proofErr w:type="spellEnd"/>
                </w:p>
              </w:tc>
            </w:tr>
            <w:tr w:rsidR="006521BD" w:rsidRPr="006521BD" w14:paraId="09E8CF17" w14:textId="77777777">
              <w:trPr>
                <w:tblCellSpacing w:w="0" w:type="dxa"/>
              </w:trPr>
              <w:tc>
                <w:tcPr>
                  <w:tcW w:w="0" w:type="auto"/>
                  <w:hideMark/>
                </w:tcPr>
                <w:p w14:paraId="0C8CA028" w14:textId="77777777" w:rsidR="006521BD" w:rsidRPr="006521BD" w:rsidRDefault="006521BD" w:rsidP="006521BD">
                  <w:pPr>
                    <w:jc w:val="both"/>
                    <w:rPr>
                      <w:rFonts w:ascii="Arial" w:hAnsi="Arial" w:cs="Arial"/>
                      <w:b/>
                      <w:bCs/>
                    </w:rPr>
                  </w:pPr>
                  <w:proofErr w:type="spellStart"/>
                  <w:r w:rsidRPr="006521BD">
                    <w:rPr>
                      <w:rFonts w:ascii="Arial" w:hAnsi="Arial" w:cs="Arial"/>
                      <w:b/>
                      <w:bCs/>
                    </w:rPr>
                    <w:t>t2</w:t>
                  </w:r>
                  <w:proofErr w:type="spellEnd"/>
                </w:p>
              </w:tc>
            </w:tr>
            <w:tr w:rsidR="006521BD" w:rsidRPr="006521BD" w14:paraId="6D70C8B5" w14:textId="77777777">
              <w:trPr>
                <w:tblCellSpacing w:w="0" w:type="dxa"/>
              </w:trPr>
              <w:tc>
                <w:tcPr>
                  <w:tcW w:w="0" w:type="auto"/>
                  <w:hideMark/>
                </w:tcPr>
                <w:p w14:paraId="435D4D71" w14:textId="77777777" w:rsidR="006521BD" w:rsidRPr="006521BD" w:rsidRDefault="006521BD" w:rsidP="006521BD">
                  <w:pPr>
                    <w:jc w:val="both"/>
                    <w:rPr>
                      <w:rFonts w:ascii="Arial" w:hAnsi="Arial" w:cs="Arial"/>
                      <w:b/>
                      <w:bCs/>
                    </w:rPr>
                  </w:pPr>
                  <w:proofErr w:type="spellStart"/>
                  <w:r w:rsidRPr="006521BD">
                    <w:rPr>
                      <w:rFonts w:ascii="Arial" w:hAnsi="Arial" w:cs="Arial"/>
                      <w:b/>
                      <w:bCs/>
                    </w:rPr>
                    <w:t>t3</w:t>
                  </w:r>
                  <w:proofErr w:type="spellEnd"/>
                </w:p>
              </w:tc>
            </w:tr>
            <w:tr w:rsidR="006521BD" w:rsidRPr="006521BD" w14:paraId="52A5C104" w14:textId="77777777">
              <w:trPr>
                <w:tblCellSpacing w:w="0" w:type="dxa"/>
              </w:trPr>
              <w:tc>
                <w:tcPr>
                  <w:tcW w:w="0" w:type="auto"/>
                  <w:hideMark/>
                </w:tcPr>
                <w:p w14:paraId="1AD0ADBC" w14:textId="77777777" w:rsidR="006521BD" w:rsidRPr="006521BD" w:rsidRDefault="006521BD" w:rsidP="006521BD">
                  <w:pPr>
                    <w:jc w:val="both"/>
                    <w:rPr>
                      <w:rFonts w:ascii="Arial" w:hAnsi="Arial" w:cs="Arial"/>
                      <w:b/>
                      <w:bCs/>
                    </w:rPr>
                  </w:pPr>
                  <w:proofErr w:type="spellStart"/>
                  <w:r w:rsidRPr="006521BD">
                    <w:rPr>
                      <w:rFonts w:ascii="Arial" w:hAnsi="Arial" w:cs="Arial"/>
                      <w:b/>
                      <w:bCs/>
                    </w:rPr>
                    <w:t>t4</w:t>
                  </w:r>
                  <w:proofErr w:type="spellEnd"/>
                </w:p>
              </w:tc>
            </w:tr>
            <w:tr w:rsidR="006521BD" w:rsidRPr="006521BD" w14:paraId="2F584E4F" w14:textId="77777777">
              <w:trPr>
                <w:tblCellSpacing w:w="0" w:type="dxa"/>
              </w:trPr>
              <w:tc>
                <w:tcPr>
                  <w:tcW w:w="0" w:type="auto"/>
                  <w:hideMark/>
                </w:tcPr>
                <w:p w14:paraId="3BEA8760" w14:textId="77777777" w:rsidR="006521BD" w:rsidRPr="006521BD" w:rsidRDefault="006521BD" w:rsidP="006521BD">
                  <w:pPr>
                    <w:jc w:val="both"/>
                    <w:rPr>
                      <w:rFonts w:ascii="Arial" w:hAnsi="Arial" w:cs="Arial"/>
                      <w:b/>
                      <w:bCs/>
                    </w:rPr>
                  </w:pPr>
                  <w:proofErr w:type="spellStart"/>
                  <w:r w:rsidRPr="006521BD">
                    <w:rPr>
                      <w:rFonts w:ascii="Arial" w:hAnsi="Arial" w:cs="Arial"/>
                      <w:b/>
                      <w:bCs/>
                    </w:rPr>
                    <w:t>t5</w:t>
                  </w:r>
                  <w:proofErr w:type="spellEnd"/>
                </w:p>
              </w:tc>
            </w:tr>
            <w:tr w:rsidR="006521BD" w:rsidRPr="006521BD" w14:paraId="2BD45CF0" w14:textId="77777777">
              <w:trPr>
                <w:tblCellSpacing w:w="0" w:type="dxa"/>
              </w:trPr>
              <w:tc>
                <w:tcPr>
                  <w:tcW w:w="0" w:type="auto"/>
                  <w:hideMark/>
                </w:tcPr>
                <w:p w14:paraId="69C0FDC5" w14:textId="77777777" w:rsidR="006521BD" w:rsidRPr="006521BD" w:rsidRDefault="006521BD" w:rsidP="006521BD">
                  <w:pPr>
                    <w:jc w:val="both"/>
                    <w:rPr>
                      <w:rFonts w:ascii="Arial" w:hAnsi="Arial" w:cs="Arial"/>
                      <w:b/>
                      <w:bCs/>
                    </w:rPr>
                  </w:pPr>
                  <w:proofErr w:type="spellStart"/>
                  <w:r w:rsidRPr="006521BD">
                    <w:rPr>
                      <w:rFonts w:ascii="Arial" w:hAnsi="Arial" w:cs="Arial"/>
                      <w:b/>
                      <w:bCs/>
                    </w:rPr>
                    <w:t>t6</w:t>
                  </w:r>
                  <w:proofErr w:type="spellEnd"/>
                </w:p>
              </w:tc>
            </w:tr>
            <w:tr w:rsidR="006521BD" w:rsidRPr="006521BD" w14:paraId="0DEB8493" w14:textId="77777777">
              <w:trPr>
                <w:tblCellSpacing w:w="0" w:type="dxa"/>
              </w:trPr>
              <w:tc>
                <w:tcPr>
                  <w:tcW w:w="0" w:type="auto"/>
                  <w:hideMark/>
                </w:tcPr>
                <w:p w14:paraId="0CFE2C05" w14:textId="77777777" w:rsidR="006521BD" w:rsidRPr="006521BD" w:rsidRDefault="006521BD" w:rsidP="006521BD">
                  <w:pPr>
                    <w:jc w:val="both"/>
                    <w:rPr>
                      <w:rFonts w:ascii="Arial" w:hAnsi="Arial" w:cs="Arial"/>
                      <w:b/>
                      <w:bCs/>
                    </w:rPr>
                  </w:pPr>
                  <w:proofErr w:type="spellStart"/>
                  <w:r w:rsidRPr="006521BD">
                    <w:rPr>
                      <w:rFonts w:ascii="Arial" w:hAnsi="Arial" w:cs="Arial"/>
                      <w:b/>
                      <w:bCs/>
                    </w:rPr>
                    <w:t>t7</w:t>
                  </w:r>
                  <w:proofErr w:type="spellEnd"/>
                </w:p>
              </w:tc>
            </w:tr>
            <w:tr w:rsidR="006521BD" w:rsidRPr="006521BD" w14:paraId="6AEBC6B5" w14:textId="77777777">
              <w:trPr>
                <w:tblCellSpacing w:w="0" w:type="dxa"/>
              </w:trPr>
              <w:tc>
                <w:tcPr>
                  <w:tcW w:w="0" w:type="auto"/>
                  <w:hideMark/>
                </w:tcPr>
                <w:p w14:paraId="1F49BD31" w14:textId="77777777" w:rsidR="006521BD" w:rsidRPr="006521BD" w:rsidRDefault="006521BD" w:rsidP="006521BD">
                  <w:pPr>
                    <w:jc w:val="both"/>
                    <w:rPr>
                      <w:rFonts w:ascii="Arial" w:hAnsi="Arial" w:cs="Arial"/>
                      <w:b/>
                      <w:bCs/>
                    </w:rPr>
                  </w:pPr>
                  <w:proofErr w:type="spellStart"/>
                  <w:r w:rsidRPr="006521BD">
                    <w:rPr>
                      <w:rFonts w:ascii="Arial" w:hAnsi="Arial" w:cs="Arial"/>
                      <w:b/>
                      <w:bCs/>
                    </w:rPr>
                    <w:t>t8</w:t>
                  </w:r>
                  <w:proofErr w:type="spellEnd"/>
                </w:p>
              </w:tc>
            </w:tr>
            <w:tr w:rsidR="006521BD" w:rsidRPr="006521BD" w14:paraId="28A044BA" w14:textId="77777777">
              <w:trPr>
                <w:tblCellSpacing w:w="0" w:type="dxa"/>
              </w:trPr>
              <w:tc>
                <w:tcPr>
                  <w:tcW w:w="0" w:type="auto"/>
                  <w:hideMark/>
                </w:tcPr>
                <w:p w14:paraId="7232F9A6" w14:textId="77777777" w:rsidR="006521BD" w:rsidRPr="006521BD" w:rsidRDefault="006521BD" w:rsidP="006521BD">
                  <w:pPr>
                    <w:jc w:val="both"/>
                    <w:rPr>
                      <w:rFonts w:ascii="Arial" w:hAnsi="Arial" w:cs="Arial"/>
                      <w:b/>
                      <w:bCs/>
                    </w:rPr>
                  </w:pPr>
                  <w:proofErr w:type="spellStart"/>
                  <w:r w:rsidRPr="006521BD">
                    <w:rPr>
                      <w:rFonts w:ascii="Arial" w:hAnsi="Arial" w:cs="Arial"/>
                      <w:b/>
                      <w:bCs/>
                    </w:rPr>
                    <w:t>t9</w:t>
                  </w:r>
                  <w:proofErr w:type="spellEnd"/>
                </w:p>
              </w:tc>
            </w:tr>
            <w:tr w:rsidR="006521BD" w:rsidRPr="006521BD" w14:paraId="733CE24E" w14:textId="77777777">
              <w:trPr>
                <w:tblCellSpacing w:w="0" w:type="dxa"/>
              </w:trPr>
              <w:tc>
                <w:tcPr>
                  <w:tcW w:w="0" w:type="auto"/>
                  <w:hideMark/>
                </w:tcPr>
                <w:p w14:paraId="27794AF2" w14:textId="77777777" w:rsidR="006521BD" w:rsidRPr="006521BD" w:rsidRDefault="006521BD" w:rsidP="006521BD">
                  <w:pPr>
                    <w:jc w:val="both"/>
                    <w:rPr>
                      <w:rFonts w:ascii="Arial" w:hAnsi="Arial" w:cs="Arial"/>
                      <w:b/>
                      <w:bCs/>
                    </w:rPr>
                  </w:pPr>
                  <w:proofErr w:type="spellStart"/>
                  <w:r w:rsidRPr="006521BD">
                    <w:rPr>
                      <w:rFonts w:ascii="Arial" w:hAnsi="Arial" w:cs="Arial"/>
                      <w:b/>
                      <w:bCs/>
                    </w:rPr>
                    <w:t>t10</w:t>
                  </w:r>
                  <w:proofErr w:type="spellEnd"/>
                </w:p>
              </w:tc>
            </w:tr>
            <w:tr w:rsidR="006521BD" w:rsidRPr="006521BD" w14:paraId="25714975" w14:textId="77777777">
              <w:trPr>
                <w:tblCellSpacing w:w="0" w:type="dxa"/>
              </w:trPr>
              <w:tc>
                <w:tcPr>
                  <w:tcW w:w="0" w:type="auto"/>
                  <w:hideMark/>
                </w:tcPr>
                <w:p w14:paraId="01C2B39D" w14:textId="77777777" w:rsidR="006521BD" w:rsidRPr="006521BD" w:rsidRDefault="006521BD" w:rsidP="006521BD">
                  <w:pPr>
                    <w:jc w:val="both"/>
                    <w:rPr>
                      <w:rFonts w:ascii="Arial" w:hAnsi="Arial" w:cs="Arial"/>
                      <w:b/>
                      <w:bCs/>
                    </w:rPr>
                  </w:pPr>
                  <w:proofErr w:type="spellStart"/>
                  <w:r w:rsidRPr="006521BD">
                    <w:rPr>
                      <w:rFonts w:ascii="Arial" w:hAnsi="Arial" w:cs="Arial"/>
                      <w:b/>
                      <w:bCs/>
                    </w:rPr>
                    <w:t>t11</w:t>
                  </w:r>
                  <w:proofErr w:type="spellEnd"/>
                </w:p>
              </w:tc>
            </w:tr>
            <w:tr w:rsidR="006521BD" w:rsidRPr="006521BD" w14:paraId="7203A324" w14:textId="77777777">
              <w:trPr>
                <w:tblCellSpacing w:w="0" w:type="dxa"/>
              </w:trPr>
              <w:tc>
                <w:tcPr>
                  <w:tcW w:w="0" w:type="auto"/>
                  <w:hideMark/>
                </w:tcPr>
                <w:p w14:paraId="061BC28F" w14:textId="77777777" w:rsidR="006521BD" w:rsidRPr="006521BD" w:rsidRDefault="006521BD" w:rsidP="006521BD">
                  <w:pPr>
                    <w:jc w:val="both"/>
                    <w:rPr>
                      <w:rFonts w:ascii="Arial" w:hAnsi="Arial" w:cs="Arial"/>
                      <w:b/>
                      <w:bCs/>
                    </w:rPr>
                  </w:pPr>
                  <w:proofErr w:type="spellStart"/>
                  <w:r w:rsidRPr="006521BD">
                    <w:rPr>
                      <w:rFonts w:ascii="Arial" w:hAnsi="Arial" w:cs="Arial"/>
                      <w:b/>
                      <w:bCs/>
                    </w:rPr>
                    <w:t>t12</w:t>
                  </w:r>
                  <w:proofErr w:type="spellEnd"/>
                </w:p>
              </w:tc>
            </w:tr>
            <w:tr w:rsidR="006521BD" w:rsidRPr="006521BD" w14:paraId="7A10A944" w14:textId="77777777">
              <w:trPr>
                <w:tblCellSpacing w:w="0" w:type="dxa"/>
              </w:trPr>
              <w:tc>
                <w:tcPr>
                  <w:tcW w:w="0" w:type="auto"/>
                  <w:hideMark/>
                </w:tcPr>
                <w:p w14:paraId="109688F4" w14:textId="77777777" w:rsidR="006521BD" w:rsidRPr="006521BD" w:rsidRDefault="006521BD" w:rsidP="006521BD">
                  <w:pPr>
                    <w:jc w:val="both"/>
                    <w:rPr>
                      <w:rFonts w:ascii="Arial" w:hAnsi="Arial" w:cs="Arial"/>
                      <w:b/>
                      <w:bCs/>
                    </w:rPr>
                  </w:pPr>
                  <w:proofErr w:type="spellStart"/>
                  <w:r w:rsidRPr="006521BD">
                    <w:rPr>
                      <w:rFonts w:ascii="Arial" w:hAnsi="Arial" w:cs="Arial"/>
                      <w:b/>
                      <w:bCs/>
                    </w:rPr>
                    <w:t>t13</w:t>
                  </w:r>
                  <w:proofErr w:type="spellEnd"/>
                </w:p>
              </w:tc>
            </w:tr>
            <w:tr w:rsidR="006521BD" w:rsidRPr="006521BD" w14:paraId="1DEC1E96" w14:textId="77777777">
              <w:trPr>
                <w:tblCellSpacing w:w="0" w:type="dxa"/>
              </w:trPr>
              <w:tc>
                <w:tcPr>
                  <w:tcW w:w="0" w:type="auto"/>
                  <w:hideMark/>
                </w:tcPr>
                <w:p w14:paraId="6C3A917B" w14:textId="77777777" w:rsidR="006521BD" w:rsidRPr="006521BD" w:rsidRDefault="006521BD" w:rsidP="006521BD">
                  <w:pPr>
                    <w:jc w:val="both"/>
                    <w:rPr>
                      <w:rFonts w:ascii="Arial" w:hAnsi="Arial" w:cs="Arial"/>
                      <w:b/>
                      <w:bCs/>
                    </w:rPr>
                  </w:pPr>
                  <w:proofErr w:type="spellStart"/>
                  <w:r w:rsidRPr="006521BD">
                    <w:rPr>
                      <w:rFonts w:ascii="Arial" w:hAnsi="Arial" w:cs="Arial"/>
                      <w:b/>
                      <w:bCs/>
                    </w:rPr>
                    <w:t>t14</w:t>
                  </w:r>
                  <w:proofErr w:type="spellEnd"/>
                </w:p>
              </w:tc>
            </w:tr>
          </w:tbl>
          <w:p w14:paraId="065E208F" w14:textId="77777777" w:rsidR="006521BD" w:rsidRPr="006521BD" w:rsidRDefault="006521BD" w:rsidP="006521BD">
            <w:pPr>
              <w:jc w:val="both"/>
              <w:rPr>
                <w:rFonts w:ascii="Arial" w:hAnsi="Arial" w:cs="Arial"/>
                <w:b/>
                <w:bCs/>
              </w:rPr>
            </w:pPr>
          </w:p>
        </w:tc>
        <w:tc>
          <w:tcPr>
            <w:tcW w:w="0" w:type="auto"/>
            <w:tcBorders>
              <w:top w:val="nil"/>
              <w:left w:val="nil"/>
              <w:bottom w:val="nil"/>
              <w:right w:val="nil"/>
            </w:tcBorders>
            <w:hideMark/>
          </w:tcPr>
          <w:tbl>
            <w:tblPr>
              <w:tblW w:w="5000" w:type="pct"/>
              <w:jc w:val="right"/>
              <w:tblCellSpacing w:w="0" w:type="dxa"/>
              <w:tblCellMar>
                <w:top w:w="60" w:type="dxa"/>
                <w:left w:w="60" w:type="dxa"/>
                <w:bottom w:w="60" w:type="dxa"/>
                <w:right w:w="60" w:type="dxa"/>
              </w:tblCellMar>
              <w:tblLook w:val="04A0" w:firstRow="1" w:lastRow="0" w:firstColumn="1" w:lastColumn="0" w:noHBand="0" w:noVBand="1"/>
            </w:tblPr>
            <w:tblGrid>
              <w:gridCol w:w="614"/>
            </w:tblGrid>
            <w:tr w:rsidR="006521BD" w:rsidRPr="006521BD" w14:paraId="66ADD039" w14:textId="77777777">
              <w:trPr>
                <w:tblCellSpacing w:w="0" w:type="dxa"/>
                <w:jc w:val="right"/>
              </w:trPr>
              <w:tc>
                <w:tcPr>
                  <w:tcW w:w="0" w:type="auto"/>
                  <w:hideMark/>
                </w:tcPr>
                <w:p w14:paraId="6413CD09" w14:textId="77777777" w:rsidR="006521BD" w:rsidRPr="006521BD" w:rsidRDefault="006521BD" w:rsidP="006521BD">
                  <w:pPr>
                    <w:jc w:val="both"/>
                    <w:rPr>
                      <w:rFonts w:ascii="Arial" w:hAnsi="Arial" w:cs="Arial"/>
                    </w:rPr>
                  </w:pPr>
                  <w:r w:rsidRPr="006521BD">
                    <w:rPr>
                      <w:rFonts w:ascii="Arial" w:hAnsi="Arial" w:cs="Arial"/>
                    </w:rPr>
                    <w:t>0.24</w:t>
                  </w:r>
                </w:p>
              </w:tc>
            </w:tr>
            <w:tr w:rsidR="006521BD" w:rsidRPr="006521BD" w14:paraId="41B8BA28" w14:textId="77777777">
              <w:trPr>
                <w:tblCellSpacing w:w="0" w:type="dxa"/>
                <w:jc w:val="right"/>
              </w:trPr>
              <w:tc>
                <w:tcPr>
                  <w:tcW w:w="0" w:type="auto"/>
                  <w:hideMark/>
                </w:tcPr>
                <w:p w14:paraId="351A0182" w14:textId="77777777" w:rsidR="006521BD" w:rsidRPr="006521BD" w:rsidRDefault="006521BD" w:rsidP="006521BD">
                  <w:pPr>
                    <w:jc w:val="both"/>
                    <w:rPr>
                      <w:rFonts w:ascii="Arial" w:hAnsi="Arial" w:cs="Arial"/>
                    </w:rPr>
                  </w:pPr>
                  <w:r w:rsidRPr="006521BD">
                    <w:rPr>
                      <w:rFonts w:ascii="Arial" w:hAnsi="Arial" w:cs="Arial"/>
                    </w:rPr>
                    <w:t>0.40</w:t>
                  </w:r>
                </w:p>
              </w:tc>
            </w:tr>
            <w:tr w:rsidR="006521BD" w:rsidRPr="006521BD" w14:paraId="00B2956B" w14:textId="77777777">
              <w:trPr>
                <w:tblCellSpacing w:w="0" w:type="dxa"/>
                <w:jc w:val="right"/>
              </w:trPr>
              <w:tc>
                <w:tcPr>
                  <w:tcW w:w="0" w:type="auto"/>
                  <w:hideMark/>
                </w:tcPr>
                <w:p w14:paraId="66CA79E1" w14:textId="77777777" w:rsidR="006521BD" w:rsidRPr="006521BD" w:rsidRDefault="006521BD" w:rsidP="006521BD">
                  <w:pPr>
                    <w:jc w:val="both"/>
                    <w:rPr>
                      <w:rFonts w:ascii="Arial" w:hAnsi="Arial" w:cs="Arial"/>
                    </w:rPr>
                  </w:pPr>
                  <w:r w:rsidRPr="006521BD">
                    <w:rPr>
                      <w:rFonts w:ascii="Arial" w:hAnsi="Arial" w:cs="Arial"/>
                    </w:rPr>
                    <w:t>0.51</w:t>
                  </w:r>
                </w:p>
              </w:tc>
            </w:tr>
            <w:tr w:rsidR="006521BD" w:rsidRPr="006521BD" w14:paraId="463D616E" w14:textId="77777777">
              <w:trPr>
                <w:tblCellSpacing w:w="0" w:type="dxa"/>
                <w:jc w:val="right"/>
              </w:trPr>
              <w:tc>
                <w:tcPr>
                  <w:tcW w:w="0" w:type="auto"/>
                  <w:hideMark/>
                </w:tcPr>
                <w:p w14:paraId="5E1AD3D4" w14:textId="77777777" w:rsidR="006521BD" w:rsidRPr="006521BD" w:rsidRDefault="006521BD" w:rsidP="006521BD">
                  <w:pPr>
                    <w:jc w:val="both"/>
                    <w:rPr>
                      <w:rFonts w:ascii="Arial" w:hAnsi="Arial" w:cs="Arial"/>
                    </w:rPr>
                  </w:pPr>
                  <w:r w:rsidRPr="006521BD">
                    <w:rPr>
                      <w:rFonts w:ascii="Arial" w:hAnsi="Arial" w:cs="Arial"/>
                    </w:rPr>
                    <w:t>0.52</w:t>
                  </w:r>
                </w:p>
              </w:tc>
            </w:tr>
            <w:tr w:rsidR="006521BD" w:rsidRPr="006521BD" w14:paraId="24D818CD" w14:textId="77777777">
              <w:trPr>
                <w:tblCellSpacing w:w="0" w:type="dxa"/>
                <w:jc w:val="right"/>
              </w:trPr>
              <w:tc>
                <w:tcPr>
                  <w:tcW w:w="0" w:type="auto"/>
                  <w:hideMark/>
                </w:tcPr>
                <w:p w14:paraId="3BCF901A" w14:textId="77777777" w:rsidR="006521BD" w:rsidRPr="006521BD" w:rsidRDefault="006521BD" w:rsidP="006521BD">
                  <w:pPr>
                    <w:jc w:val="both"/>
                    <w:rPr>
                      <w:rFonts w:ascii="Arial" w:hAnsi="Arial" w:cs="Arial"/>
                    </w:rPr>
                  </w:pPr>
                  <w:r w:rsidRPr="006521BD">
                    <w:rPr>
                      <w:rFonts w:ascii="Arial" w:hAnsi="Arial" w:cs="Arial"/>
                    </w:rPr>
                    <w:t>0.54</w:t>
                  </w:r>
                </w:p>
              </w:tc>
            </w:tr>
            <w:tr w:rsidR="006521BD" w:rsidRPr="006521BD" w14:paraId="5026FA4E" w14:textId="77777777">
              <w:trPr>
                <w:tblCellSpacing w:w="0" w:type="dxa"/>
                <w:jc w:val="right"/>
              </w:trPr>
              <w:tc>
                <w:tcPr>
                  <w:tcW w:w="0" w:type="auto"/>
                  <w:hideMark/>
                </w:tcPr>
                <w:p w14:paraId="113C44C5" w14:textId="77777777" w:rsidR="006521BD" w:rsidRPr="006521BD" w:rsidRDefault="006521BD" w:rsidP="006521BD">
                  <w:pPr>
                    <w:jc w:val="both"/>
                    <w:rPr>
                      <w:rFonts w:ascii="Arial" w:hAnsi="Arial" w:cs="Arial"/>
                    </w:rPr>
                  </w:pPr>
                  <w:r w:rsidRPr="006521BD">
                    <w:rPr>
                      <w:rFonts w:ascii="Arial" w:hAnsi="Arial" w:cs="Arial"/>
                    </w:rPr>
                    <w:t>0.26</w:t>
                  </w:r>
                </w:p>
              </w:tc>
            </w:tr>
            <w:tr w:rsidR="006521BD" w:rsidRPr="006521BD" w14:paraId="524A0028" w14:textId="77777777">
              <w:trPr>
                <w:tblCellSpacing w:w="0" w:type="dxa"/>
                <w:jc w:val="right"/>
              </w:trPr>
              <w:tc>
                <w:tcPr>
                  <w:tcW w:w="0" w:type="auto"/>
                  <w:hideMark/>
                </w:tcPr>
                <w:p w14:paraId="025D59C8" w14:textId="77777777" w:rsidR="006521BD" w:rsidRPr="006521BD" w:rsidRDefault="006521BD" w:rsidP="006521BD">
                  <w:pPr>
                    <w:jc w:val="both"/>
                    <w:rPr>
                      <w:rFonts w:ascii="Arial" w:hAnsi="Arial" w:cs="Arial"/>
                    </w:rPr>
                  </w:pPr>
                  <w:r w:rsidRPr="006521BD">
                    <w:rPr>
                      <w:rFonts w:ascii="Arial" w:hAnsi="Arial" w:cs="Arial"/>
                    </w:rPr>
                    <w:t>0.88</w:t>
                  </w:r>
                </w:p>
              </w:tc>
            </w:tr>
            <w:tr w:rsidR="006521BD" w:rsidRPr="006521BD" w14:paraId="7D9040FD" w14:textId="77777777">
              <w:trPr>
                <w:tblCellSpacing w:w="0" w:type="dxa"/>
                <w:jc w:val="right"/>
              </w:trPr>
              <w:tc>
                <w:tcPr>
                  <w:tcW w:w="0" w:type="auto"/>
                  <w:hideMark/>
                </w:tcPr>
                <w:p w14:paraId="7BF4E8B4" w14:textId="77777777" w:rsidR="006521BD" w:rsidRPr="006521BD" w:rsidRDefault="006521BD" w:rsidP="006521BD">
                  <w:pPr>
                    <w:jc w:val="both"/>
                    <w:rPr>
                      <w:rFonts w:ascii="Arial" w:hAnsi="Arial" w:cs="Arial"/>
                    </w:rPr>
                  </w:pPr>
                  <w:r w:rsidRPr="006521BD">
                    <w:rPr>
                      <w:rFonts w:ascii="Arial" w:hAnsi="Arial" w:cs="Arial"/>
                    </w:rPr>
                    <w:t>0.30</w:t>
                  </w:r>
                </w:p>
              </w:tc>
            </w:tr>
            <w:tr w:rsidR="006521BD" w:rsidRPr="006521BD" w14:paraId="62BCD609" w14:textId="77777777">
              <w:trPr>
                <w:tblCellSpacing w:w="0" w:type="dxa"/>
                <w:jc w:val="right"/>
              </w:trPr>
              <w:tc>
                <w:tcPr>
                  <w:tcW w:w="0" w:type="auto"/>
                  <w:hideMark/>
                </w:tcPr>
                <w:p w14:paraId="221A3701" w14:textId="77777777" w:rsidR="006521BD" w:rsidRPr="006521BD" w:rsidRDefault="006521BD" w:rsidP="006521BD">
                  <w:pPr>
                    <w:jc w:val="both"/>
                    <w:rPr>
                      <w:rFonts w:ascii="Arial" w:hAnsi="Arial" w:cs="Arial"/>
                    </w:rPr>
                  </w:pPr>
                  <w:r w:rsidRPr="006521BD">
                    <w:rPr>
                      <w:rFonts w:ascii="Arial" w:hAnsi="Arial" w:cs="Arial"/>
                    </w:rPr>
                    <w:t>0.38</w:t>
                  </w:r>
                </w:p>
              </w:tc>
            </w:tr>
            <w:tr w:rsidR="006521BD" w:rsidRPr="006521BD" w14:paraId="290A02EF" w14:textId="77777777">
              <w:trPr>
                <w:tblCellSpacing w:w="0" w:type="dxa"/>
                <w:jc w:val="right"/>
              </w:trPr>
              <w:tc>
                <w:tcPr>
                  <w:tcW w:w="0" w:type="auto"/>
                  <w:hideMark/>
                </w:tcPr>
                <w:p w14:paraId="016C0BB6" w14:textId="77777777" w:rsidR="006521BD" w:rsidRPr="006521BD" w:rsidRDefault="006521BD" w:rsidP="006521BD">
                  <w:pPr>
                    <w:jc w:val="both"/>
                    <w:rPr>
                      <w:rFonts w:ascii="Arial" w:hAnsi="Arial" w:cs="Arial"/>
                    </w:rPr>
                  </w:pPr>
                  <w:r w:rsidRPr="006521BD">
                    <w:rPr>
                      <w:rFonts w:ascii="Arial" w:hAnsi="Arial" w:cs="Arial"/>
                    </w:rPr>
                    <w:t>0.62</w:t>
                  </w:r>
                </w:p>
              </w:tc>
            </w:tr>
            <w:tr w:rsidR="006521BD" w:rsidRPr="006521BD" w14:paraId="4E8E14A1" w14:textId="77777777">
              <w:trPr>
                <w:tblCellSpacing w:w="0" w:type="dxa"/>
                <w:jc w:val="right"/>
              </w:trPr>
              <w:tc>
                <w:tcPr>
                  <w:tcW w:w="0" w:type="auto"/>
                  <w:hideMark/>
                </w:tcPr>
                <w:p w14:paraId="001F5F0D" w14:textId="77777777" w:rsidR="006521BD" w:rsidRPr="006521BD" w:rsidRDefault="006521BD" w:rsidP="006521BD">
                  <w:pPr>
                    <w:jc w:val="both"/>
                    <w:rPr>
                      <w:rFonts w:ascii="Arial" w:hAnsi="Arial" w:cs="Arial"/>
                    </w:rPr>
                  </w:pPr>
                  <w:r w:rsidRPr="006521BD">
                    <w:rPr>
                      <w:rFonts w:ascii="Arial" w:hAnsi="Arial" w:cs="Arial"/>
                    </w:rPr>
                    <w:t>0.53</w:t>
                  </w:r>
                </w:p>
              </w:tc>
            </w:tr>
            <w:tr w:rsidR="006521BD" w:rsidRPr="006521BD" w14:paraId="756A1047" w14:textId="77777777">
              <w:trPr>
                <w:tblCellSpacing w:w="0" w:type="dxa"/>
                <w:jc w:val="right"/>
              </w:trPr>
              <w:tc>
                <w:tcPr>
                  <w:tcW w:w="0" w:type="auto"/>
                  <w:hideMark/>
                </w:tcPr>
                <w:p w14:paraId="3BBA4EB4" w14:textId="77777777" w:rsidR="006521BD" w:rsidRPr="006521BD" w:rsidRDefault="006521BD" w:rsidP="006521BD">
                  <w:pPr>
                    <w:jc w:val="both"/>
                    <w:rPr>
                      <w:rFonts w:ascii="Arial" w:hAnsi="Arial" w:cs="Arial"/>
                    </w:rPr>
                  </w:pPr>
                  <w:r w:rsidRPr="006521BD">
                    <w:rPr>
                      <w:rFonts w:ascii="Arial" w:hAnsi="Arial" w:cs="Arial"/>
                    </w:rPr>
                    <w:t>0.62</w:t>
                  </w:r>
                </w:p>
              </w:tc>
            </w:tr>
            <w:tr w:rsidR="006521BD" w:rsidRPr="006521BD" w14:paraId="5F0CBDAE" w14:textId="77777777">
              <w:trPr>
                <w:tblCellSpacing w:w="0" w:type="dxa"/>
                <w:jc w:val="right"/>
              </w:trPr>
              <w:tc>
                <w:tcPr>
                  <w:tcW w:w="0" w:type="auto"/>
                  <w:hideMark/>
                </w:tcPr>
                <w:p w14:paraId="00FF592D" w14:textId="77777777" w:rsidR="006521BD" w:rsidRPr="006521BD" w:rsidRDefault="006521BD" w:rsidP="006521BD">
                  <w:pPr>
                    <w:jc w:val="both"/>
                    <w:rPr>
                      <w:rFonts w:ascii="Arial" w:hAnsi="Arial" w:cs="Arial"/>
                    </w:rPr>
                  </w:pPr>
                  <w:r w:rsidRPr="006521BD">
                    <w:rPr>
                      <w:rFonts w:ascii="Arial" w:hAnsi="Arial" w:cs="Arial"/>
                    </w:rPr>
                    <w:t>0.35</w:t>
                  </w:r>
                </w:p>
              </w:tc>
            </w:tr>
            <w:tr w:rsidR="006521BD" w:rsidRPr="006521BD" w14:paraId="4E850458" w14:textId="77777777">
              <w:trPr>
                <w:tblCellSpacing w:w="0" w:type="dxa"/>
                <w:jc w:val="right"/>
              </w:trPr>
              <w:tc>
                <w:tcPr>
                  <w:tcW w:w="0" w:type="auto"/>
                  <w:hideMark/>
                </w:tcPr>
                <w:p w14:paraId="06D5AE1B" w14:textId="77777777" w:rsidR="006521BD" w:rsidRPr="006521BD" w:rsidRDefault="006521BD" w:rsidP="006521BD">
                  <w:pPr>
                    <w:jc w:val="both"/>
                    <w:rPr>
                      <w:rFonts w:ascii="Arial" w:hAnsi="Arial" w:cs="Arial"/>
                    </w:rPr>
                  </w:pPr>
                  <w:r w:rsidRPr="006521BD">
                    <w:rPr>
                      <w:rFonts w:ascii="Arial" w:hAnsi="Arial" w:cs="Arial"/>
                    </w:rPr>
                    <w:t>0.36</w:t>
                  </w:r>
                </w:p>
              </w:tc>
            </w:tr>
          </w:tbl>
          <w:p w14:paraId="60048932" w14:textId="77777777" w:rsidR="006521BD" w:rsidRPr="006521BD" w:rsidRDefault="006521BD" w:rsidP="006521BD">
            <w:pPr>
              <w:jc w:val="both"/>
              <w:rPr>
                <w:rFonts w:ascii="Arial" w:hAnsi="Arial" w:cs="Arial"/>
              </w:rPr>
            </w:pPr>
          </w:p>
        </w:tc>
      </w:tr>
    </w:tbl>
    <w:p w14:paraId="4E30720E" w14:textId="77777777" w:rsidR="006521BD" w:rsidRPr="006521BD" w:rsidRDefault="006521BD" w:rsidP="00195333">
      <w:pPr>
        <w:jc w:val="both"/>
        <w:rPr>
          <w:rFonts w:ascii="Arial" w:hAnsi="Arial" w:cs="Arial"/>
        </w:rPr>
      </w:pPr>
    </w:p>
    <w:p w14:paraId="49F6EDDB" w14:textId="77777777" w:rsidR="00195333" w:rsidRDefault="00195333" w:rsidP="00195333">
      <w:pPr>
        <w:jc w:val="both"/>
        <w:rPr>
          <w:rFonts w:ascii="Arial" w:hAnsi="Arial" w:cs="Arial"/>
        </w:rPr>
      </w:pPr>
    </w:p>
    <w:p w14:paraId="4B6D76AD" w14:textId="77777777" w:rsidR="00AC3555" w:rsidRDefault="00AC3555" w:rsidP="003F1B9D">
      <w:pPr>
        <w:rPr>
          <w:rFonts w:ascii="Arial" w:hAnsi="Arial" w:cs="Arial"/>
        </w:rPr>
      </w:pPr>
    </w:p>
    <w:p w14:paraId="4D0421DC" w14:textId="73F8CFF1" w:rsidR="009C255A" w:rsidRDefault="009C255A" w:rsidP="003F1B9D">
      <w:pPr>
        <w:rPr>
          <w:rFonts w:ascii="Arial" w:hAnsi="Arial" w:cs="Arial"/>
        </w:rPr>
      </w:pPr>
      <w:r>
        <w:rPr>
          <w:rFonts w:ascii="Arial" w:hAnsi="Arial" w:cs="Arial"/>
        </w:rPr>
        <w:br w:type="page"/>
      </w:r>
    </w:p>
    <w:p w14:paraId="387BF651" w14:textId="77777777" w:rsidR="009C255A" w:rsidRDefault="009C255A">
      <w:pPr>
        <w:jc w:val="center"/>
        <w:rPr>
          <w:rFonts w:ascii="Arial" w:hAnsi="Arial" w:cs="Arial"/>
        </w:rPr>
      </w:pPr>
      <w:r w:rsidRPr="00920CF5">
        <w:rPr>
          <w:rFonts w:ascii="Arial" w:hAnsi="Arial" w:cs="Arial"/>
        </w:rPr>
        <w:lastRenderedPageBreak/>
        <w:t>Statistics Tasks</w:t>
      </w:r>
    </w:p>
    <w:p w14:paraId="06A55AD2" w14:textId="77777777" w:rsidR="009C255A" w:rsidRPr="00920CF5" w:rsidRDefault="009C255A">
      <w:pPr>
        <w:jc w:val="center"/>
        <w:rPr>
          <w:rFonts w:ascii="Arial" w:hAnsi="Arial" w:cs="Arial"/>
        </w:rPr>
      </w:pPr>
    </w:p>
    <w:p w14:paraId="1099D227" w14:textId="77777777" w:rsidR="009C255A" w:rsidRPr="00920CF5" w:rsidRDefault="009C255A">
      <w:pPr>
        <w:rPr>
          <w:rFonts w:ascii="Arial" w:hAnsi="Arial" w:cs="Arial"/>
        </w:rPr>
      </w:pPr>
      <w:r w:rsidRPr="00920CF5">
        <w:rPr>
          <w:rFonts w:ascii="Arial" w:hAnsi="Arial" w:cs="Arial"/>
        </w:rPr>
        <w:t>Please complete the following problems to the best of your ability. Take your time and think through each problem and select the best answer. If you have no idea what the correct answer is you should select the option "I don't know" instead of simply skipping the problem.</w:t>
      </w:r>
    </w:p>
    <w:p w14:paraId="781FEDEB" w14:textId="77777777" w:rsidR="009C255A" w:rsidRPr="00920CF5" w:rsidRDefault="009C255A">
      <w:pPr>
        <w:rPr>
          <w:rFonts w:ascii="Arial" w:hAnsi="Arial" w:cs="Arial"/>
        </w:rPr>
      </w:pPr>
    </w:p>
    <w:p w14:paraId="7BF742B5" w14:textId="77777777" w:rsidR="009C255A" w:rsidRPr="00920CF5" w:rsidRDefault="009C255A" w:rsidP="009C255A">
      <w:pPr>
        <w:numPr>
          <w:ilvl w:val="0"/>
          <w:numId w:val="7"/>
        </w:numPr>
        <w:rPr>
          <w:rFonts w:ascii="Arial" w:hAnsi="Arial" w:cs="Arial"/>
        </w:rPr>
      </w:pPr>
      <w:r w:rsidRPr="00920CF5">
        <w:rPr>
          <w:rFonts w:ascii="Arial" w:hAnsi="Arial" w:cs="Arial"/>
        </w:rPr>
        <w:t>A researcher is interested in the number of miles driven by tourists in the U.S.A. over Labor Day weekend. What scale of measurement is used to measure miles?</w:t>
      </w:r>
    </w:p>
    <w:p w14:paraId="57C72126" w14:textId="77777777" w:rsidR="009C255A" w:rsidRPr="00920CF5" w:rsidRDefault="009C255A" w:rsidP="009C255A">
      <w:pPr>
        <w:numPr>
          <w:ilvl w:val="0"/>
          <w:numId w:val="8"/>
        </w:numPr>
        <w:rPr>
          <w:rFonts w:ascii="Arial" w:hAnsi="Arial" w:cs="Arial"/>
        </w:rPr>
      </w:pPr>
      <w:r w:rsidRPr="00920CF5">
        <w:rPr>
          <w:rFonts w:ascii="Arial" w:hAnsi="Arial" w:cs="Arial"/>
        </w:rPr>
        <w:t>nominal</w:t>
      </w:r>
    </w:p>
    <w:p w14:paraId="0D4F9157" w14:textId="77777777" w:rsidR="009C255A" w:rsidRPr="00920CF5" w:rsidRDefault="009C255A" w:rsidP="009C255A">
      <w:pPr>
        <w:numPr>
          <w:ilvl w:val="0"/>
          <w:numId w:val="8"/>
        </w:numPr>
        <w:rPr>
          <w:rFonts w:ascii="Arial" w:hAnsi="Arial" w:cs="Arial"/>
        </w:rPr>
      </w:pPr>
      <w:r w:rsidRPr="00920CF5">
        <w:rPr>
          <w:rFonts w:ascii="Arial" w:hAnsi="Arial" w:cs="Arial"/>
        </w:rPr>
        <w:t>ordinal</w:t>
      </w:r>
    </w:p>
    <w:p w14:paraId="4087649D" w14:textId="77777777" w:rsidR="009C255A" w:rsidRPr="00920CF5" w:rsidRDefault="009C255A" w:rsidP="009C255A">
      <w:pPr>
        <w:numPr>
          <w:ilvl w:val="0"/>
          <w:numId w:val="8"/>
        </w:numPr>
        <w:rPr>
          <w:rFonts w:ascii="Arial" w:hAnsi="Arial" w:cs="Arial"/>
        </w:rPr>
      </w:pPr>
      <w:r w:rsidRPr="00920CF5">
        <w:rPr>
          <w:rFonts w:ascii="Arial" w:hAnsi="Arial" w:cs="Arial"/>
        </w:rPr>
        <w:t>interval</w:t>
      </w:r>
    </w:p>
    <w:p w14:paraId="252BA2BE" w14:textId="77777777" w:rsidR="009C255A" w:rsidRPr="00920CF5" w:rsidRDefault="009C255A" w:rsidP="009C255A">
      <w:pPr>
        <w:numPr>
          <w:ilvl w:val="0"/>
          <w:numId w:val="8"/>
        </w:numPr>
        <w:rPr>
          <w:rFonts w:ascii="Arial" w:hAnsi="Arial" w:cs="Arial"/>
        </w:rPr>
      </w:pPr>
      <w:r w:rsidRPr="00920CF5">
        <w:rPr>
          <w:rFonts w:ascii="Arial" w:hAnsi="Arial" w:cs="Arial"/>
        </w:rPr>
        <w:t>ratio</w:t>
      </w:r>
    </w:p>
    <w:p w14:paraId="160F2659" w14:textId="77777777" w:rsidR="009C255A" w:rsidRPr="00920CF5" w:rsidRDefault="009C255A" w:rsidP="009C255A">
      <w:pPr>
        <w:numPr>
          <w:ilvl w:val="0"/>
          <w:numId w:val="8"/>
        </w:numPr>
        <w:rPr>
          <w:rFonts w:ascii="Arial" w:hAnsi="Arial" w:cs="Arial"/>
        </w:rPr>
      </w:pPr>
      <w:r w:rsidRPr="00920CF5">
        <w:rPr>
          <w:rFonts w:ascii="Arial" w:hAnsi="Arial" w:cs="Arial"/>
        </w:rPr>
        <w:t>I don't know.</w:t>
      </w:r>
    </w:p>
    <w:p w14:paraId="5E3ED735" w14:textId="77777777" w:rsidR="009C255A" w:rsidRPr="00920CF5" w:rsidRDefault="009C255A">
      <w:pPr>
        <w:ind w:left="720"/>
        <w:rPr>
          <w:rFonts w:ascii="Arial" w:hAnsi="Arial" w:cs="Arial"/>
        </w:rPr>
      </w:pPr>
    </w:p>
    <w:p w14:paraId="2BD2F2E8" w14:textId="77777777" w:rsidR="009C255A" w:rsidRPr="00920CF5" w:rsidRDefault="009C255A" w:rsidP="009C255A">
      <w:pPr>
        <w:numPr>
          <w:ilvl w:val="0"/>
          <w:numId w:val="7"/>
        </w:numPr>
        <w:rPr>
          <w:rFonts w:ascii="Arial" w:hAnsi="Arial" w:cs="Arial"/>
        </w:rPr>
      </w:pPr>
      <w:r w:rsidRPr="00920CF5">
        <w:rPr>
          <w:rFonts w:ascii="Arial" w:hAnsi="Arial" w:cs="Arial"/>
        </w:rPr>
        <w:t>A researcher conducted a study to see the effects of tutoring on exam performance. A sample of students was administered an exam both before and after a tutoring session. The researcher used the appropriate statistical test and found that the probability value (p-value) equaled .02. Select the correct interpretation of this value.</w:t>
      </w:r>
    </w:p>
    <w:p w14:paraId="56BD8246" w14:textId="77777777" w:rsidR="009C255A" w:rsidRPr="00920CF5" w:rsidRDefault="009C255A" w:rsidP="009C255A">
      <w:pPr>
        <w:numPr>
          <w:ilvl w:val="0"/>
          <w:numId w:val="9"/>
        </w:numPr>
        <w:rPr>
          <w:rFonts w:ascii="Arial" w:hAnsi="Arial" w:cs="Arial"/>
        </w:rPr>
      </w:pPr>
      <w:r w:rsidRPr="00920CF5">
        <w:rPr>
          <w:rFonts w:ascii="Arial" w:hAnsi="Arial" w:cs="Arial"/>
        </w:rPr>
        <w:t>The probability that the null hypothesis (no difference between pre-tutoring and post-tutoring exam scores) is true equals .02.</w:t>
      </w:r>
    </w:p>
    <w:p w14:paraId="3F3BA905" w14:textId="77777777" w:rsidR="009C255A" w:rsidRPr="00920CF5" w:rsidRDefault="009C255A" w:rsidP="009C255A">
      <w:pPr>
        <w:numPr>
          <w:ilvl w:val="0"/>
          <w:numId w:val="9"/>
        </w:numPr>
        <w:rPr>
          <w:rFonts w:ascii="Arial" w:hAnsi="Arial" w:cs="Arial"/>
        </w:rPr>
      </w:pPr>
      <w:r w:rsidRPr="00920CF5">
        <w:rPr>
          <w:rFonts w:ascii="Arial" w:hAnsi="Arial" w:cs="Arial"/>
        </w:rPr>
        <w:t>The probability that the alternative hypothesis (there is a difference between pre-tutoring and post-tutoring exam scores) is true equals .02.</w:t>
      </w:r>
    </w:p>
    <w:p w14:paraId="6ED00CBD" w14:textId="77777777" w:rsidR="009C255A" w:rsidRPr="00920CF5" w:rsidRDefault="009C255A" w:rsidP="009C255A">
      <w:pPr>
        <w:numPr>
          <w:ilvl w:val="0"/>
          <w:numId w:val="9"/>
        </w:numPr>
        <w:rPr>
          <w:rFonts w:ascii="Arial" w:hAnsi="Arial" w:cs="Arial"/>
        </w:rPr>
      </w:pPr>
      <w:r w:rsidRPr="00920CF5">
        <w:rPr>
          <w:rFonts w:ascii="Arial" w:hAnsi="Arial" w:cs="Arial"/>
        </w:rPr>
        <w:t>The probability of observing a difference between pre- and post-tutoring exam scores at least this large equals .02, given that the null hypothesis is true.</w:t>
      </w:r>
    </w:p>
    <w:p w14:paraId="3E85AC64" w14:textId="77777777" w:rsidR="009C255A" w:rsidRPr="00920CF5" w:rsidRDefault="009C255A" w:rsidP="009C255A">
      <w:pPr>
        <w:numPr>
          <w:ilvl w:val="0"/>
          <w:numId w:val="9"/>
        </w:numPr>
        <w:rPr>
          <w:rFonts w:ascii="Arial" w:hAnsi="Arial" w:cs="Arial"/>
        </w:rPr>
      </w:pPr>
      <w:r w:rsidRPr="00920CF5">
        <w:rPr>
          <w:rFonts w:ascii="Arial" w:hAnsi="Arial" w:cs="Arial"/>
        </w:rPr>
        <w:t>The probability of finding this same difference between pre-and post-tutoring exam scores in future studies equals .98.</w:t>
      </w:r>
    </w:p>
    <w:p w14:paraId="29334A60" w14:textId="77777777" w:rsidR="009C255A" w:rsidRPr="00920CF5" w:rsidRDefault="009C255A" w:rsidP="009C255A">
      <w:pPr>
        <w:numPr>
          <w:ilvl w:val="0"/>
          <w:numId w:val="9"/>
        </w:numPr>
        <w:rPr>
          <w:rFonts w:ascii="Arial" w:hAnsi="Arial" w:cs="Arial"/>
        </w:rPr>
      </w:pPr>
      <w:r w:rsidRPr="00920CF5">
        <w:rPr>
          <w:rFonts w:ascii="Arial" w:hAnsi="Arial" w:cs="Arial"/>
        </w:rPr>
        <w:t>I don't know.</w:t>
      </w:r>
    </w:p>
    <w:p w14:paraId="2FB91ABF" w14:textId="77777777" w:rsidR="009C255A" w:rsidRPr="00920CF5" w:rsidRDefault="009C255A">
      <w:pPr>
        <w:rPr>
          <w:rFonts w:ascii="Arial" w:hAnsi="Arial" w:cs="Arial"/>
        </w:rPr>
      </w:pPr>
    </w:p>
    <w:p w14:paraId="6B43CB01" w14:textId="77777777" w:rsidR="009C255A" w:rsidRPr="00920CF5" w:rsidRDefault="009C255A" w:rsidP="009C255A">
      <w:pPr>
        <w:numPr>
          <w:ilvl w:val="0"/>
          <w:numId w:val="7"/>
        </w:numPr>
        <w:rPr>
          <w:rFonts w:ascii="Arial" w:hAnsi="Arial" w:cs="Arial"/>
        </w:rPr>
      </w:pPr>
      <w:r w:rsidRPr="00920CF5">
        <w:rPr>
          <w:rFonts w:ascii="Arial" w:hAnsi="Arial" w:cs="Arial"/>
        </w:rPr>
        <w:t>Which of the following distributions is positively skewed?</w:t>
      </w:r>
    </w:p>
    <w:p w14:paraId="22CFD95B" w14:textId="77777777" w:rsidR="009C255A" w:rsidRPr="00920CF5" w:rsidRDefault="009C255A" w:rsidP="009C255A">
      <w:pPr>
        <w:numPr>
          <w:ilvl w:val="0"/>
          <w:numId w:val="10"/>
        </w:numPr>
        <w:tabs>
          <w:tab w:val="clear" w:pos="360"/>
          <w:tab w:val="num" w:pos="720"/>
        </w:tabs>
        <w:ind w:left="720"/>
        <w:rPr>
          <w:rFonts w:ascii="Arial" w:hAnsi="Arial" w:cs="Arial"/>
        </w:rPr>
      </w:pPr>
      <w:r w:rsidRPr="00920CF5">
        <w:rPr>
          <w:rFonts w:ascii="Arial" w:hAnsi="Arial" w:cs="Arial"/>
        </w:rPr>
        <w:t>a.</w:t>
      </w:r>
      <w:r w:rsidRPr="00920CF5">
        <w:rPr>
          <w:rFonts w:ascii="Arial" w:hAnsi="Arial" w:cs="Arial"/>
        </w:rPr>
        <w:tab/>
        <w:t>mean=15, median=20, mode=22</w:t>
      </w:r>
    </w:p>
    <w:p w14:paraId="1AD2326E" w14:textId="77777777" w:rsidR="009C255A" w:rsidRPr="00920CF5" w:rsidRDefault="009C255A" w:rsidP="009C255A">
      <w:pPr>
        <w:numPr>
          <w:ilvl w:val="0"/>
          <w:numId w:val="10"/>
        </w:numPr>
        <w:tabs>
          <w:tab w:val="clear" w:pos="360"/>
          <w:tab w:val="num" w:pos="720"/>
        </w:tabs>
        <w:ind w:left="720"/>
        <w:rPr>
          <w:rFonts w:ascii="Arial" w:hAnsi="Arial" w:cs="Arial"/>
        </w:rPr>
      </w:pPr>
      <w:r w:rsidRPr="00920CF5">
        <w:rPr>
          <w:rFonts w:ascii="Arial" w:hAnsi="Arial" w:cs="Arial"/>
        </w:rPr>
        <w:t>b.</w:t>
      </w:r>
      <w:r w:rsidRPr="00920CF5">
        <w:rPr>
          <w:rFonts w:ascii="Arial" w:hAnsi="Arial" w:cs="Arial"/>
        </w:rPr>
        <w:tab/>
        <w:t>mean=45, median=40, mode=39</w:t>
      </w:r>
    </w:p>
    <w:p w14:paraId="0CE56C8C" w14:textId="77777777" w:rsidR="009C255A" w:rsidRPr="00920CF5" w:rsidRDefault="009C255A" w:rsidP="009C255A">
      <w:pPr>
        <w:numPr>
          <w:ilvl w:val="0"/>
          <w:numId w:val="10"/>
        </w:numPr>
        <w:tabs>
          <w:tab w:val="clear" w:pos="360"/>
          <w:tab w:val="num" w:pos="720"/>
        </w:tabs>
        <w:ind w:left="720"/>
        <w:rPr>
          <w:rFonts w:ascii="Arial" w:hAnsi="Arial" w:cs="Arial"/>
        </w:rPr>
      </w:pPr>
      <w:r w:rsidRPr="00920CF5">
        <w:rPr>
          <w:rFonts w:ascii="Arial" w:hAnsi="Arial" w:cs="Arial"/>
        </w:rPr>
        <w:t>c.</w:t>
      </w:r>
      <w:r w:rsidRPr="00920CF5">
        <w:rPr>
          <w:rFonts w:ascii="Arial" w:hAnsi="Arial" w:cs="Arial"/>
        </w:rPr>
        <w:tab/>
        <w:t>mean=30, median=31, mode=31</w:t>
      </w:r>
    </w:p>
    <w:p w14:paraId="5881EE61" w14:textId="77777777" w:rsidR="009C255A" w:rsidRPr="00920CF5" w:rsidRDefault="009C255A" w:rsidP="009C255A">
      <w:pPr>
        <w:numPr>
          <w:ilvl w:val="0"/>
          <w:numId w:val="13"/>
        </w:numPr>
        <w:rPr>
          <w:rFonts w:ascii="Arial" w:hAnsi="Arial" w:cs="Arial"/>
        </w:rPr>
      </w:pPr>
      <w:r w:rsidRPr="00920CF5">
        <w:rPr>
          <w:rFonts w:ascii="Arial" w:hAnsi="Arial" w:cs="Arial"/>
        </w:rPr>
        <w:t>mean=12, median=12, mode=12</w:t>
      </w:r>
    </w:p>
    <w:p w14:paraId="0BA2EFEF" w14:textId="77777777" w:rsidR="009C255A" w:rsidRPr="00920CF5" w:rsidRDefault="009C255A" w:rsidP="009C255A">
      <w:pPr>
        <w:numPr>
          <w:ilvl w:val="0"/>
          <w:numId w:val="13"/>
        </w:numPr>
        <w:rPr>
          <w:rFonts w:ascii="Arial" w:hAnsi="Arial" w:cs="Arial"/>
        </w:rPr>
      </w:pPr>
      <w:r w:rsidRPr="00920CF5">
        <w:rPr>
          <w:rFonts w:ascii="Arial" w:hAnsi="Arial" w:cs="Arial"/>
        </w:rPr>
        <w:t>I don't know.</w:t>
      </w:r>
    </w:p>
    <w:p w14:paraId="04DB5E7F" w14:textId="77777777" w:rsidR="009C255A" w:rsidRPr="00920CF5" w:rsidRDefault="009C255A">
      <w:pPr>
        <w:rPr>
          <w:rFonts w:ascii="Arial" w:hAnsi="Arial" w:cs="Arial"/>
        </w:rPr>
      </w:pPr>
    </w:p>
    <w:p w14:paraId="78AB2E32" w14:textId="77777777" w:rsidR="009C255A" w:rsidRDefault="009C255A" w:rsidP="009C255A">
      <w:pPr>
        <w:ind w:left="720"/>
        <w:rPr>
          <w:rFonts w:ascii="Arial" w:hAnsi="Arial" w:cs="Arial"/>
        </w:rPr>
      </w:pPr>
    </w:p>
    <w:p w14:paraId="6EE85D18" w14:textId="77777777" w:rsidR="009C255A" w:rsidRDefault="009C255A" w:rsidP="009C255A">
      <w:pPr>
        <w:ind w:left="720"/>
        <w:rPr>
          <w:rFonts w:ascii="Arial" w:hAnsi="Arial" w:cs="Arial"/>
        </w:rPr>
      </w:pPr>
    </w:p>
    <w:p w14:paraId="6ADE8CAF" w14:textId="77777777" w:rsidR="009C255A" w:rsidRDefault="009C255A" w:rsidP="009C255A">
      <w:pPr>
        <w:ind w:left="720"/>
        <w:rPr>
          <w:rFonts w:ascii="Arial" w:hAnsi="Arial" w:cs="Arial"/>
        </w:rPr>
      </w:pPr>
    </w:p>
    <w:p w14:paraId="71DC08EF" w14:textId="77777777" w:rsidR="009C255A" w:rsidRDefault="009C255A" w:rsidP="009C255A">
      <w:pPr>
        <w:ind w:left="720"/>
        <w:rPr>
          <w:rFonts w:ascii="Arial" w:hAnsi="Arial" w:cs="Arial"/>
        </w:rPr>
      </w:pPr>
    </w:p>
    <w:p w14:paraId="0B1B0C0D" w14:textId="77777777" w:rsidR="009C255A" w:rsidRDefault="009C255A" w:rsidP="009C255A">
      <w:pPr>
        <w:ind w:left="720"/>
        <w:rPr>
          <w:rFonts w:ascii="Arial" w:hAnsi="Arial" w:cs="Arial"/>
        </w:rPr>
      </w:pPr>
    </w:p>
    <w:p w14:paraId="410645FC" w14:textId="77777777" w:rsidR="009C255A" w:rsidRDefault="009C255A" w:rsidP="009C255A">
      <w:pPr>
        <w:ind w:left="720"/>
        <w:rPr>
          <w:rFonts w:ascii="Arial" w:hAnsi="Arial" w:cs="Arial"/>
        </w:rPr>
      </w:pPr>
    </w:p>
    <w:p w14:paraId="26CCDE9E" w14:textId="77777777" w:rsidR="009C255A" w:rsidRDefault="009C255A" w:rsidP="009C255A">
      <w:pPr>
        <w:ind w:left="720"/>
        <w:rPr>
          <w:rFonts w:ascii="Arial" w:hAnsi="Arial" w:cs="Arial"/>
        </w:rPr>
      </w:pPr>
    </w:p>
    <w:p w14:paraId="389617D4" w14:textId="77777777" w:rsidR="009C255A" w:rsidRDefault="009C255A" w:rsidP="009C255A">
      <w:pPr>
        <w:ind w:left="720"/>
        <w:rPr>
          <w:rFonts w:ascii="Arial" w:hAnsi="Arial" w:cs="Arial"/>
        </w:rPr>
      </w:pPr>
    </w:p>
    <w:p w14:paraId="7FE67583" w14:textId="77777777" w:rsidR="009C255A" w:rsidRDefault="009C255A" w:rsidP="009C255A">
      <w:pPr>
        <w:ind w:left="720"/>
        <w:rPr>
          <w:rFonts w:ascii="Arial" w:hAnsi="Arial" w:cs="Arial"/>
        </w:rPr>
      </w:pPr>
    </w:p>
    <w:p w14:paraId="6EC4EA3A" w14:textId="711CFB6D" w:rsidR="009C255A" w:rsidRPr="00920CF5" w:rsidRDefault="009C255A" w:rsidP="009C255A">
      <w:pPr>
        <w:numPr>
          <w:ilvl w:val="0"/>
          <w:numId w:val="7"/>
        </w:numPr>
        <w:rPr>
          <w:rFonts w:ascii="Arial" w:hAnsi="Arial" w:cs="Arial"/>
        </w:rPr>
      </w:pPr>
      <w:r w:rsidRPr="00920CF5">
        <w:rPr>
          <w:rFonts w:ascii="Arial" w:hAnsi="Arial" w:cs="Arial"/>
        </w:rPr>
        <w:lastRenderedPageBreak/>
        <w:t xml:space="preserve">A researcher is interested in knowing if people who voted in the last presidential election have significantly higher IQ scores than people who did not vote in the last presidential election. The researcher takes a random sample of 1500 voters and 1500 non-voters and has each of them complete an IQ test.  </w:t>
      </w:r>
    </w:p>
    <w:p w14:paraId="135AA6D6" w14:textId="77777777" w:rsidR="009C255A" w:rsidRPr="00920CF5" w:rsidRDefault="009C255A" w:rsidP="009C255A">
      <w:pPr>
        <w:ind w:left="720"/>
        <w:rPr>
          <w:rFonts w:ascii="Arial" w:hAnsi="Arial" w:cs="Arial"/>
        </w:rPr>
      </w:pPr>
      <w:r w:rsidRPr="00920CF5">
        <w:rPr>
          <w:rFonts w:ascii="Arial" w:hAnsi="Arial" w:cs="Arial"/>
        </w:rPr>
        <w:t>Choose the correct statistical procedure/test to use to answer the researcher's question.</w:t>
      </w:r>
    </w:p>
    <w:p w14:paraId="17BF2BA6" w14:textId="77777777" w:rsidR="009C255A" w:rsidRPr="00920CF5" w:rsidRDefault="009C255A">
      <w:pPr>
        <w:ind w:firstLine="720"/>
        <w:rPr>
          <w:rFonts w:ascii="Arial" w:hAnsi="Arial" w:cs="Arial"/>
        </w:rPr>
      </w:pPr>
      <w:r w:rsidRPr="00920CF5">
        <w:rPr>
          <w:rFonts w:ascii="Arial" w:hAnsi="Arial" w:cs="Arial"/>
        </w:rPr>
        <w:t>a.</w:t>
      </w:r>
      <w:r w:rsidRPr="00920CF5">
        <w:rPr>
          <w:rFonts w:ascii="Arial" w:hAnsi="Arial" w:cs="Arial"/>
        </w:rPr>
        <w:tab/>
        <w:t>One-sample z-test</w:t>
      </w:r>
    </w:p>
    <w:p w14:paraId="1BFA32DC" w14:textId="77777777" w:rsidR="009C255A" w:rsidRPr="00920CF5" w:rsidRDefault="009C255A" w:rsidP="009C255A">
      <w:pPr>
        <w:numPr>
          <w:ilvl w:val="0"/>
          <w:numId w:val="17"/>
        </w:numPr>
        <w:rPr>
          <w:rFonts w:ascii="Arial" w:hAnsi="Arial" w:cs="Arial"/>
        </w:rPr>
      </w:pPr>
      <w:r w:rsidRPr="00920CF5">
        <w:rPr>
          <w:rFonts w:ascii="Arial" w:hAnsi="Arial" w:cs="Arial"/>
        </w:rPr>
        <w:t>One-sample t-test</w:t>
      </w:r>
    </w:p>
    <w:p w14:paraId="687DD432" w14:textId="77777777" w:rsidR="009C255A" w:rsidRPr="00920CF5" w:rsidRDefault="009C255A" w:rsidP="009C255A">
      <w:pPr>
        <w:numPr>
          <w:ilvl w:val="0"/>
          <w:numId w:val="17"/>
        </w:numPr>
        <w:rPr>
          <w:rFonts w:ascii="Arial" w:hAnsi="Arial" w:cs="Arial"/>
        </w:rPr>
      </w:pPr>
      <w:r w:rsidRPr="00920CF5">
        <w:rPr>
          <w:rFonts w:ascii="Arial" w:hAnsi="Arial" w:cs="Arial"/>
        </w:rPr>
        <w:t>Independent samples t-test</w:t>
      </w:r>
    </w:p>
    <w:p w14:paraId="3E427DCC" w14:textId="77777777" w:rsidR="009C255A" w:rsidRPr="00920CF5" w:rsidRDefault="009C255A" w:rsidP="009C255A">
      <w:pPr>
        <w:numPr>
          <w:ilvl w:val="0"/>
          <w:numId w:val="17"/>
        </w:numPr>
        <w:rPr>
          <w:rFonts w:ascii="Arial" w:hAnsi="Arial" w:cs="Arial"/>
        </w:rPr>
      </w:pPr>
      <w:r w:rsidRPr="00920CF5">
        <w:rPr>
          <w:rFonts w:ascii="Arial" w:hAnsi="Arial" w:cs="Arial"/>
        </w:rPr>
        <w:t>Repeated measures t-test</w:t>
      </w:r>
    </w:p>
    <w:p w14:paraId="17E0C9B6" w14:textId="77777777" w:rsidR="009C255A" w:rsidRPr="00920CF5" w:rsidRDefault="009C255A" w:rsidP="009C255A">
      <w:pPr>
        <w:numPr>
          <w:ilvl w:val="0"/>
          <w:numId w:val="17"/>
        </w:numPr>
        <w:rPr>
          <w:rFonts w:ascii="Arial" w:hAnsi="Arial" w:cs="Arial"/>
        </w:rPr>
      </w:pPr>
      <w:r w:rsidRPr="00920CF5">
        <w:rPr>
          <w:rFonts w:ascii="Arial" w:hAnsi="Arial" w:cs="Arial"/>
        </w:rPr>
        <w:t>Pearson's correlation coefficient</w:t>
      </w:r>
    </w:p>
    <w:p w14:paraId="25A7135A" w14:textId="77777777" w:rsidR="009C255A" w:rsidRPr="00920CF5" w:rsidRDefault="009C255A" w:rsidP="009C255A">
      <w:pPr>
        <w:numPr>
          <w:ilvl w:val="0"/>
          <w:numId w:val="17"/>
        </w:numPr>
        <w:rPr>
          <w:rFonts w:ascii="Arial" w:hAnsi="Arial" w:cs="Arial"/>
        </w:rPr>
      </w:pPr>
      <w:r w:rsidRPr="00920CF5">
        <w:rPr>
          <w:rFonts w:ascii="Arial" w:hAnsi="Arial" w:cs="Arial"/>
        </w:rPr>
        <w:t>Regression</w:t>
      </w:r>
    </w:p>
    <w:p w14:paraId="159E1B12" w14:textId="77777777" w:rsidR="009C255A" w:rsidRDefault="009C255A" w:rsidP="009C255A">
      <w:pPr>
        <w:numPr>
          <w:ilvl w:val="0"/>
          <w:numId w:val="17"/>
        </w:numPr>
        <w:rPr>
          <w:rFonts w:ascii="Arial" w:hAnsi="Arial" w:cs="Arial"/>
        </w:rPr>
      </w:pPr>
      <w:r w:rsidRPr="00920CF5">
        <w:rPr>
          <w:rFonts w:ascii="Arial" w:hAnsi="Arial" w:cs="Arial"/>
        </w:rPr>
        <w:t>I don't know.</w:t>
      </w:r>
    </w:p>
    <w:p w14:paraId="6D813DEE" w14:textId="77777777" w:rsidR="009C255A" w:rsidRDefault="009C255A" w:rsidP="00920CF5">
      <w:pPr>
        <w:rPr>
          <w:rFonts w:ascii="Arial" w:hAnsi="Arial" w:cs="Arial"/>
        </w:rPr>
      </w:pPr>
    </w:p>
    <w:p w14:paraId="08AFB9C5" w14:textId="77777777" w:rsidR="009C255A" w:rsidRPr="00920CF5" w:rsidRDefault="009C255A" w:rsidP="009C255A">
      <w:pPr>
        <w:numPr>
          <w:ilvl w:val="0"/>
          <w:numId w:val="7"/>
        </w:numPr>
        <w:rPr>
          <w:rFonts w:ascii="Arial" w:hAnsi="Arial" w:cs="Arial"/>
        </w:rPr>
      </w:pPr>
      <w:r w:rsidRPr="00920CF5">
        <w:rPr>
          <w:rFonts w:ascii="Arial" w:hAnsi="Arial" w:cs="Arial"/>
        </w:rPr>
        <w:t>Referring to the research scenario in question 4, what would be the correct conclusion if the researcher rejected the null hypothesis?</w:t>
      </w:r>
    </w:p>
    <w:p w14:paraId="587663C7" w14:textId="77777777" w:rsidR="009C255A" w:rsidRPr="00920CF5" w:rsidRDefault="009C255A" w:rsidP="009C255A">
      <w:pPr>
        <w:numPr>
          <w:ilvl w:val="0"/>
          <w:numId w:val="16"/>
        </w:numPr>
        <w:rPr>
          <w:rFonts w:ascii="Arial" w:hAnsi="Arial" w:cs="Arial"/>
        </w:rPr>
      </w:pPr>
      <w:r w:rsidRPr="00920CF5">
        <w:rPr>
          <w:rFonts w:ascii="Arial" w:hAnsi="Arial" w:cs="Arial"/>
        </w:rPr>
        <w:t>There is not a significant difference between the IQ scores of voters and non-voters.</w:t>
      </w:r>
    </w:p>
    <w:p w14:paraId="50DE9F63" w14:textId="77777777" w:rsidR="009C255A" w:rsidRPr="00920CF5" w:rsidRDefault="009C255A" w:rsidP="009C255A">
      <w:pPr>
        <w:numPr>
          <w:ilvl w:val="0"/>
          <w:numId w:val="16"/>
        </w:numPr>
        <w:rPr>
          <w:rFonts w:ascii="Arial" w:hAnsi="Arial" w:cs="Arial"/>
        </w:rPr>
      </w:pPr>
      <w:r w:rsidRPr="00920CF5">
        <w:rPr>
          <w:rFonts w:ascii="Arial" w:hAnsi="Arial" w:cs="Arial"/>
        </w:rPr>
        <w:t xml:space="preserve">Non-voters have significantly higher IQ scores than voters. </w:t>
      </w:r>
    </w:p>
    <w:p w14:paraId="0795677E" w14:textId="77777777" w:rsidR="009C255A" w:rsidRPr="00920CF5" w:rsidRDefault="009C255A" w:rsidP="009C255A">
      <w:pPr>
        <w:numPr>
          <w:ilvl w:val="0"/>
          <w:numId w:val="16"/>
        </w:numPr>
        <w:rPr>
          <w:rFonts w:ascii="Arial" w:hAnsi="Arial" w:cs="Arial"/>
        </w:rPr>
      </w:pPr>
      <w:r w:rsidRPr="00920CF5">
        <w:rPr>
          <w:rFonts w:ascii="Arial" w:hAnsi="Arial" w:cs="Arial"/>
        </w:rPr>
        <w:t>Voters have significantly higher IQ scores than non-voters.</w:t>
      </w:r>
    </w:p>
    <w:p w14:paraId="09B00E0A" w14:textId="77777777" w:rsidR="009C255A" w:rsidRPr="00920CF5" w:rsidRDefault="009C255A" w:rsidP="009C255A">
      <w:pPr>
        <w:numPr>
          <w:ilvl w:val="0"/>
          <w:numId w:val="16"/>
        </w:numPr>
        <w:rPr>
          <w:rFonts w:ascii="Arial" w:hAnsi="Arial" w:cs="Arial"/>
        </w:rPr>
      </w:pPr>
      <w:r w:rsidRPr="00920CF5">
        <w:rPr>
          <w:rFonts w:ascii="Arial" w:hAnsi="Arial" w:cs="Arial"/>
        </w:rPr>
        <w:t>None of the above conclusions are correct.</w:t>
      </w:r>
    </w:p>
    <w:p w14:paraId="42175120" w14:textId="77777777" w:rsidR="009C255A" w:rsidRPr="00920CF5" w:rsidRDefault="009C255A" w:rsidP="009C255A">
      <w:pPr>
        <w:numPr>
          <w:ilvl w:val="0"/>
          <w:numId w:val="16"/>
        </w:numPr>
        <w:rPr>
          <w:rFonts w:ascii="Arial" w:hAnsi="Arial" w:cs="Arial"/>
        </w:rPr>
      </w:pPr>
      <w:r w:rsidRPr="00920CF5">
        <w:rPr>
          <w:rFonts w:ascii="Arial" w:hAnsi="Arial" w:cs="Arial"/>
        </w:rPr>
        <w:t>I don't know.</w:t>
      </w:r>
    </w:p>
    <w:p w14:paraId="13901B02" w14:textId="77777777" w:rsidR="009C255A" w:rsidRPr="00920CF5" w:rsidRDefault="009C255A">
      <w:pPr>
        <w:rPr>
          <w:rFonts w:ascii="Arial" w:hAnsi="Arial" w:cs="Arial"/>
        </w:rPr>
      </w:pPr>
    </w:p>
    <w:p w14:paraId="1A68E229" w14:textId="77777777" w:rsidR="009C255A" w:rsidRPr="00920CF5" w:rsidRDefault="009C255A" w:rsidP="009C255A">
      <w:pPr>
        <w:numPr>
          <w:ilvl w:val="0"/>
          <w:numId w:val="7"/>
        </w:numPr>
        <w:rPr>
          <w:rFonts w:ascii="Arial" w:hAnsi="Arial" w:cs="Arial"/>
        </w:rPr>
      </w:pPr>
      <w:r w:rsidRPr="00920CF5">
        <w:rPr>
          <w:rFonts w:ascii="Arial" w:hAnsi="Arial" w:cs="Arial"/>
        </w:rPr>
        <w:t xml:space="preserve">From the following list select </w:t>
      </w:r>
      <w:r w:rsidRPr="00920CF5">
        <w:rPr>
          <w:rFonts w:ascii="Arial" w:hAnsi="Arial" w:cs="Arial"/>
          <w:i/>
        </w:rPr>
        <w:t>all</w:t>
      </w:r>
      <w:r w:rsidRPr="00920CF5">
        <w:rPr>
          <w:rFonts w:ascii="Arial" w:hAnsi="Arial" w:cs="Arial"/>
        </w:rPr>
        <w:t xml:space="preserve"> the factors that influence the power of a statistical test.</w:t>
      </w:r>
    </w:p>
    <w:p w14:paraId="44B90ED8" w14:textId="77777777" w:rsidR="009C255A" w:rsidRPr="00920CF5" w:rsidRDefault="009C255A">
      <w:pPr>
        <w:ind w:left="720"/>
        <w:rPr>
          <w:rFonts w:ascii="Arial" w:hAnsi="Arial" w:cs="Arial"/>
        </w:rPr>
      </w:pPr>
      <w:r w:rsidRPr="00920CF5">
        <w:rPr>
          <w:rFonts w:ascii="Arial" w:hAnsi="Arial" w:cs="Arial"/>
        </w:rPr>
        <w:t>This means you may select more than one response.</w:t>
      </w:r>
    </w:p>
    <w:p w14:paraId="0A7B470B" w14:textId="77777777" w:rsidR="009C255A" w:rsidRPr="00920CF5" w:rsidRDefault="009C255A">
      <w:pPr>
        <w:numPr>
          <w:ilvl w:val="0"/>
          <w:numId w:val="4"/>
        </w:numPr>
        <w:rPr>
          <w:rFonts w:ascii="Arial" w:hAnsi="Arial" w:cs="Arial"/>
        </w:rPr>
      </w:pPr>
      <w:r w:rsidRPr="00920CF5">
        <w:rPr>
          <w:rFonts w:ascii="Arial" w:hAnsi="Arial" w:cs="Arial"/>
        </w:rPr>
        <w:t>effect size (treatment effect)</w:t>
      </w:r>
    </w:p>
    <w:p w14:paraId="36612AEB" w14:textId="77777777" w:rsidR="009C255A" w:rsidRPr="00920CF5" w:rsidRDefault="009C255A">
      <w:pPr>
        <w:numPr>
          <w:ilvl w:val="0"/>
          <w:numId w:val="4"/>
        </w:numPr>
        <w:rPr>
          <w:rFonts w:ascii="Arial" w:hAnsi="Arial" w:cs="Arial"/>
        </w:rPr>
      </w:pPr>
      <w:r w:rsidRPr="00920CF5">
        <w:rPr>
          <w:rFonts w:ascii="Arial" w:hAnsi="Arial" w:cs="Arial"/>
        </w:rPr>
        <w:t>alpha level</w:t>
      </w:r>
    </w:p>
    <w:p w14:paraId="48B83C82" w14:textId="77777777" w:rsidR="009C255A" w:rsidRPr="00920CF5" w:rsidRDefault="009C255A">
      <w:pPr>
        <w:numPr>
          <w:ilvl w:val="0"/>
          <w:numId w:val="4"/>
        </w:numPr>
        <w:rPr>
          <w:rFonts w:ascii="Arial" w:hAnsi="Arial" w:cs="Arial"/>
        </w:rPr>
      </w:pPr>
      <w:r w:rsidRPr="00920CF5">
        <w:rPr>
          <w:rFonts w:ascii="Arial" w:hAnsi="Arial" w:cs="Arial"/>
        </w:rPr>
        <w:t>sample size</w:t>
      </w:r>
    </w:p>
    <w:p w14:paraId="5EF61779" w14:textId="77777777" w:rsidR="009C255A" w:rsidRPr="00920CF5" w:rsidRDefault="009C255A">
      <w:pPr>
        <w:numPr>
          <w:ilvl w:val="0"/>
          <w:numId w:val="4"/>
        </w:numPr>
        <w:rPr>
          <w:rFonts w:ascii="Arial" w:hAnsi="Arial" w:cs="Arial"/>
        </w:rPr>
      </w:pPr>
      <w:r w:rsidRPr="00920CF5">
        <w:rPr>
          <w:rFonts w:ascii="Arial" w:hAnsi="Arial" w:cs="Arial"/>
        </w:rPr>
        <w:t xml:space="preserve">if the test is directional or </w:t>
      </w:r>
      <w:proofErr w:type="spellStart"/>
      <w:r w:rsidRPr="00920CF5">
        <w:rPr>
          <w:rFonts w:ascii="Arial" w:hAnsi="Arial" w:cs="Arial"/>
        </w:rPr>
        <w:t>nondirectional</w:t>
      </w:r>
      <w:proofErr w:type="spellEnd"/>
      <w:r w:rsidRPr="00920CF5">
        <w:rPr>
          <w:rFonts w:ascii="Arial" w:hAnsi="Arial" w:cs="Arial"/>
        </w:rPr>
        <w:t xml:space="preserve"> (one vs. two tailed test)</w:t>
      </w:r>
    </w:p>
    <w:p w14:paraId="21EF6B67" w14:textId="77777777" w:rsidR="009C255A" w:rsidRPr="00920CF5" w:rsidRDefault="009C255A">
      <w:pPr>
        <w:numPr>
          <w:ilvl w:val="0"/>
          <w:numId w:val="4"/>
        </w:numPr>
        <w:rPr>
          <w:rFonts w:ascii="Arial" w:hAnsi="Arial" w:cs="Arial"/>
        </w:rPr>
      </w:pPr>
      <w:r w:rsidRPr="00920CF5">
        <w:rPr>
          <w:rFonts w:ascii="Arial" w:hAnsi="Arial" w:cs="Arial"/>
        </w:rPr>
        <w:t>I don't know</w:t>
      </w:r>
    </w:p>
    <w:p w14:paraId="78F81E37" w14:textId="77777777" w:rsidR="009C255A" w:rsidRPr="00920CF5" w:rsidRDefault="009C255A">
      <w:pPr>
        <w:ind w:left="720" w:hanging="720"/>
        <w:rPr>
          <w:rFonts w:ascii="Arial" w:hAnsi="Arial" w:cs="Arial"/>
        </w:rPr>
      </w:pPr>
    </w:p>
    <w:p w14:paraId="61AC0EFA" w14:textId="77777777" w:rsidR="009C255A" w:rsidRPr="00920CF5" w:rsidRDefault="009C255A">
      <w:pPr>
        <w:ind w:left="720" w:hanging="720"/>
        <w:rPr>
          <w:rFonts w:ascii="Arial" w:hAnsi="Arial" w:cs="Arial"/>
        </w:rPr>
      </w:pPr>
      <w:r w:rsidRPr="00920CF5">
        <w:rPr>
          <w:rFonts w:ascii="Arial" w:hAnsi="Arial" w:cs="Arial"/>
        </w:rPr>
        <w:t>7.</w:t>
      </w:r>
      <w:r w:rsidRPr="00920CF5">
        <w:rPr>
          <w:rFonts w:ascii="Arial" w:hAnsi="Arial" w:cs="Arial"/>
        </w:rPr>
        <w:tab/>
        <w:t>The standard deviation of Sociology test scores from group of freshm</w:t>
      </w:r>
      <w:r>
        <w:rPr>
          <w:rFonts w:ascii="Arial" w:hAnsi="Arial" w:cs="Arial"/>
        </w:rPr>
        <w:t>e</w:t>
      </w:r>
      <w:r w:rsidRPr="00920CF5">
        <w:rPr>
          <w:rFonts w:ascii="Arial" w:hAnsi="Arial" w:cs="Arial"/>
        </w:rPr>
        <w:t>n enrolled in introductory Sociology equals 6. This tells us that</w:t>
      </w:r>
    </w:p>
    <w:p w14:paraId="20C77559" w14:textId="77777777" w:rsidR="009C255A" w:rsidRPr="00920CF5" w:rsidRDefault="009C255A" w:rsidP="009C255A">
      <w:pPr>
        <w:numPr>
          <w:ilvl w:val="0"/>
          <w:numId w:val="6"/>
        </w:numPr>
        <w:rPr>
          <w:rFonts w:ascii="Arial" w:hAnsi="Arial" w:cs="Arial"/>
        </w:rPr>
      </w:pPr>
      <w:r w:rsidRPr="00920CF5">
        <w:rPr>
          <w:rFonts w:ascii="Arial" w:hAnsi="Arial" w:cs="Arial"/>
        </w:rPr>
        <w:t>they all received very low scores on the test</w:t>
      </w:r>
    </w:p>
    <w:p w14:paraId="1EED99B9" w14:textId="77777777" w:rsidR="009C255A" w:rsidRPr="00920CF5" w:rsidRDefault="009C255A" w:rsidP="009C255A">
      <w:pPr>
        <w:numPr>
          <w:ilvl w:val="0"/>
          <w:numId w:val="6"/>
        </w:numPr>
        <w:rPr>
          <w:rFonts w:ascii="Arial" w:hAnsi="Arial" w:cs="Arial"/>
        </w:rPr>
      </w:pPr>
      <w:r w:rsidRPr="00920CF5">
        <w:rPr>
          <w:rFonts w:ascii="Arial" w:hAnsi="Arial" w:cs="Arial"/>
        </w:rPr>
        <w:t>the distribution of the test scores is positively skewed</w:t>
      </w:r>
    </w:p>
    <w:p w14:paraId="1C2EFF23" w14:textId="77777777" w:rsidR="009C255A" w:rsidRPr="00920CF5" w:rsidRDefault="009C255A" w:rsidP="009C255A">
      <w:pPr>
        <w:numPr>
          <w:ilvl w:val="0"/>
          <w:numId w:val="6"/>
        </w:numPr>
        <w:rPr>
          <w:rFonts w:ascii="Arial" w:hAnsi="Arial" w:cs="Arial"/>
        </w:rPr>
      </w:pPr>
      <w:r w:rsidRPr="00920CF5">
        <w:rPr>
          <w:rFonts w:ascii="Arial" w:hAnsi="Arial" w:cs="Arial"/>
        </w:rPr>
        <w:t>the typical distance of the test scores from the mean test score is 6 points</w:t>
      </w:r>
    </w:p>
    <w:p w14:paraId="51FEACA4" w14:textId="77777777" w:rsidR="009C255A" w:rsidRPr="00920CF5" w:rsidRDefault="009C255A" w:rsidP="009C255A">
      <w:pPr>
        <w:numPr>
          <w:ilvl w:val="0"/>
          <w:numId w:val="6"/>
        </w:numPr>
        <w:rPr>
          <w:rFonts w:ascii="Arial" w:hAnsi="Arial" w:cs="Arial"/>
        </w:rPr>
      </w:pPr>
      <w:r w:rsidRPr="00920CF5">
        <w:rPr>
          <w:rFonts w:ascii="Arial" w:hAnsi="Arial" w:cs="Arial"/>
        </w:rPr>
        <w:t>the distance between each pair of test scores is 6 points</w:t>
      </w:r>
    </w:p>
    <w:p w14:paraId="323201FF" w14:textId="77777777" w:rsidR="009C255A" w:rsidRPr="00920CF5" w:rsidRDefault="009C255A" w:rsidP="009C255A">
      <w:pPr>
        <w:numPr>
          <w:ilvl w:val="0"/>
          <w:numId w:val="6"/>
        </w:numPr>
        <w:rPr>
          <w:rFonts w:ascii="Arial" w:hAnsi="Arial" w:cs="Arial"/>
        </w:rPr>
      </w:pPr>
      <w:r w:rsidRPr="00920CF5">
        <w:rPr>
          <w:rFonts w:ascii="Arial" w:hAnsi="Arial" w:cs="Arial"/>
        </w:rPr>
        <w:t>if another sample were taken, it's average would be 6 points less than this sample</w:t>
      </w:r>
    </w:p>
    <w:p w14:paraId="43835520" w14:textId="4737189A" w:rsidR="009C255A" w:rsidRDefault="009C255A" w:rsidP="009C255A">
      <w:pPr>
        <w:numPr>
          <w:ilvl w:val="0"/>
          <w:numId w:val="6"/>
        </w:numPr>
        <w:rPr>
          <w:rFonts w:ascii="Arial" w:hAnsi="Arial" w:cs="Arial"/>
        </w:rPr>
      </w:pPr>
      <w:r w:rsidRPr="00920CF5">
        <w:rPr>
          <w:rFonts w:ascii="Arial" w:hAnsi="Arial" w:cs="Arial"/>
        </w:rPr>
        <w:t>I don't know.</w:t>
      </w:r>
    </w:p>
    <w:p w14:paraId="27B7A915" w14:textId="4BDE5C00" w:rsidR="009C255A" w:rsidRDefault="009C255A" w:rsidP="009C255A">
      <w:pPr>
        <w:rPr>
          <w:rFonts w:ascii="Arial" w:hAnsi="Arial" w:cs="Arial"/>
        </w:rPr>
      </w:pPr>
    </w:p>
    <w:p w14:paraId="2C7C4FE2" w14:textId="38114973" w:rsidR="009C255A" w:rsidRDefault="009C255A" w:rsidP="009C255A">
      <w:pPr>
        <w:rPr>
          <w:rFonts w:ascii="Arial" w:hAnsi="Arial" w:cs="Arial"/>
        </w:rPr>
      </w:pPr>
    </w:p>
    <w:p w14:paraId="0A3B8B09" w14:textId="29518BF9" w:rsidR="009C255A" w:rsidRDefault="009C255A" w:rsidP="009C255A">
      <w:pPr>
        <w:rPr>
          <w:rFonts w:ascii="Arial" w:hAnsi="Arial" w:cs="Arial"/>
        </w:rPr>
      </w:pPr>
    </w:p>
    <w:p w14:paraId="38738FAC" w14:textId="445B8683" w:rsidR="009C255A" w:rsidRDefault="009C255A" w:rsidP="009C255A">
      <w:pPr>
        <w:rPr>
          <w:rFonts w:ascii="Arial" w:hAnsi="Arial" w:cs="Arial"/>
        </w:rPr>
      </w:pPr>
    </w:p>
    <w:p w14:paraId="06441EF1" w14:textId="77777777" w:rsidR="009C255A" w:rsidRPr="00920CF5" w:rsidRDefault="009C255A" w:rsidP="009C255A">
      <w:pPr>
        <w:rPr>
          <w:rFonts w:ascii="Arial" w:hAnsi="Arial" w:cs="Arial"/>
        </w:rPr>
      </w:pPr>
    </w:p>
    <w:p w14:paraId="20657D06" w14:textId="77777777" w:rsidR="009C255A" w:rsidRPr="00920CF5" w:rsidRDefault="009C255A">
      <w:pPr>
        <w:rPr>
          <w:rFonts w:ascii="Arial" w:hAnsi="Arial" w:cs="Arial"/>
        </w:rPr>
      </w:pPr>
    </w:p>
    <w:p w14:paraId="707A2532" w14:textId="77777777" w:rsidR="009C255A" w:rsidRPr="00920CF5" w:rsidRDefault="009C255A">
      <w:pPr>
        <w:ind w:left="720" w:hanging="720"/>
        <w:rPr>
          <w:rFonts w:ascii="Arial" w:hAnsi="Arial" w:cs="Arial"/>
        </w:rPr>
      </w:pPr>
      <w:r w:rsidRPr="00920CF5">
        <w:rPr>
          <w:rFonts w:ascii="Arial" w:hAnsi="Arial" w:cs="Arial"/>
        </w:rPr>
        <w:lastRenderedPageBreak/>
        <w:t>8.</w:t>
      </w:r>
      <w:r w:rsidRPr="00920CF5">
        <w:rPr>
          <w:rFonts w:ascii="Arial" w:hAnsi="Arial" w:cs="Arial"/>
        </w:rPr>
        <w:tab/>
        <w:t>If Dr. Baker conducts a study and rejects the null hypothesis when, in fact, the null hypothesis is true, in which category would her statistical decision fall?</w:t>
      </w:r>
    </w:p>
    <w:p w14:paraId="18F1DD16" w14:textId="77777777" w:rsidR="009C255A" w:rsidRPr="00920CF5" w:rsidRDefault="009C255A" w:rsidP="009C255A">
      <w:pPr>
        <w:numPr>
          <w:ilvl w:val="0"/>
          <w:numId w:val="11"/>
        </w:numPr>
        <w:rPr>
          <w:rFonts w:ascii="Arial" w:hAnsi="Arial" w:cs="Arial"/>
        </w:rPr>
      </w:pPr>
      <w:r w:rsidRPr="00920CF5">
        <w:rPr>
          <w:rFonts w:ascii="Arial" w:hAnsi="Arial" w:cs="Arial"/>
        </w:rPr>
        <w:t>Correct decision (1-</w:t>
      </w:r>
      <w:r w:rsidRPr="00920CF5">
        <w:rPr>
          <w:rFonts w:ascii="Arial" w:hAnsi="Arial" w:cs="Arial"/>
        </w:rPr>
        <w:sym w:font="Symbol" w:char="F061"/>
      </w:r>
      <w:r w:rsidRPr="00920CF5">
        <w:rPr>
          <w:rFonts w:ascii="Arial" w:hAnsi="Arial" w:cs="Arial"/>
        </w:rPr>
        <w:t>)</w:t>
      </w:r>
    </w:p>
    <w:p w14:paraId="11BB5A74" w14:textId="77777777" w:rsidR="009C255A" w:rsidRPr="00920CF5" w:rsidRDefault="009C255A" w:rsidP="009C255A">
      <w:pPr>
        <w:numPr>
          <w:ilvl w:val="0"/>
          <w:numId w:val="11"/>
        </w:numPr>
        <w:rPr>
          <w:rFonts w:ascii="Arial" w:hAnsi="Arial" w:cs="Arial"/>
        </w:rPr>
      </w:pPr>
      <w:r w:rsidRPr="00920CF5">
        <w:rPr>
          <w:rFonts w:ascii="Arial" w:hAnsi="Arial" w:cs="Arial"/>
        </w:rPr>
        <w:t>Type I error (</w:t>
      </w:r>
      <w:r w:rsidRPr="00920CF5">
        <w:rPr>
          <w:rFonts w:ascii="Arial" w:hAnsi="Arial" w:cs="Arial"/>
        </w:rPr>
        <w:sym w:font="Symbol" w:char="F061"/>
      </w:r>
      <w:r w:rsidRPr="00920CF5">
        <w:rPr>
          <w:rFonts w:ascii="Arial" w:hAnsi="Arial" w:cs="Arial"/>
        </w:rPr>
        <w:t>)</w:t>
      </w:r>
    </w:p>
    <w:p w14:paraId="5B89D63A" w14:textId="77777777" w:rsidR="009C255A" w:rsidRPr="00920CF5" w:rsidRDefault="009C255A" w:rsidP="009C255A">
      <w:pPr>
        <w:numPr>
          <w:ilvl w:val="0"/>
          <w:numId w:val="11"/>
        </w:numPr>
        <w:rPr>
          <w:rFonts w:ascii="Arial" w:hAnsi="Arial" w:cs="Arial"/>
        </w:rPr>
      </w:pPr>
      <w:r w:rsidRPr="00920CF5">
        <w:rPr>
          <w:rFonts w:ascii="Arial" w:hAnsi="Arial" w:cs="Arial"/>
        </w:rPr>
        <w:t>Correct decision (1-</w:t>
      </w:r>
      <w:r w:rsidRPr="00920CF5">
        <w:rPr>
          <w:rFonts w:ascii="Arial" w:hAnsi="Arial" w:cs="Arial"/>
        </w:rPr>
        <w:sym w:font="Symbol" w:char="F062"/>
      </w:r>
      <w:r w:rsidRPr="00920CF5">
        <w:rPr>
          <w:rFonts w:ascii="Arial" w:hAnsi="Arial" w:cs="Arial"/>
        </w:rPr>
        <w:t>)</w:t>
      </w:r>
    </w:p>
    <w:p w14:paraId="51EC50DA" w14:textId="77777777" w:rsidR="009C255A" w:rsidRPr="00920CF5" w:rsidRDefault="009C255A" w:rsidP="009C255A">
      <w:pPr>
        <w:numPr>
          <w:ilvl w:val="0"/>
          <w:numId w:val="11"/>
        </w:numPr>
        <w:rPr>
          <w:rFonts w:ascii="Arial" w:hAnsi="Arial" w:cs="Arial"/>
        </w:rPr>
      </w:pPr>
      <w:r w:rsidRPr="00920CF5">
        <w:rPr>
          <w:rFonts w:ascii="Arial" w:hAnsi="Arial" w:cs="Arial"/>
        </w:rPr>
        <w:t>Type II error (</w:t>
      </w:r>
      <w:r w:rsidRPr="00920CF5">
        <w:rPr>
          <w:rFonts w:ascii="Arial" w:hAnsi="Arial" w:cs="Arial"/>
        </w:rPr>
        <w:sym w:font="Symbol" w:char="F062"/>
      </w:r>
      <w:r w:rsidRPr="00920CF5">
        <w:rPr>
          <w:rFonts w:ascii="Arial" w:hAnsi="Arial" w:cs="Arial"/>
        </w:rPr>
        <w:t>)</w:t>
      </w:r>
    </w:p>
    <w:p w14:paraId="71E6969B" w14:textId="77777777" w:rsidR="009C255A" w:rsidRPr="00920CF5" w:rsidRDefault="009C255A" w:rsidP="009C255A">
      <w:pPr>
        <w:numPr>
          <w:ilvl w:val="0"/>
          <w:numId w:val="11"/>
        </w:numPr>
        <w:rPr>
          <w:rFonts w:ascii="Arial" w:hAnsi="Arial" w:cs="Arial"/>
        </w:rPr>
      </w:pPr>
      <w:r w:rsidRPr="00920CF5">
        <w:rPr>
          <w:rFonts w:ascii="Arial" w:hAnsi="Arial" w:cs="Arial"/>
        </w:rPr>
        <w:t>I don't know.</w:t>
      </w:r>
    </w:p>
    <w:p w14:paraId="362CA93A" w14:textId="77777777" w:rsidR="009C255A" w:rsidRPr="00920CF5" w:rsidRDefault="009C255A">
      <w:pPr>
        <w:ind w:left="720" w:hanging="720"/>
        <w:rPr>
          <w:rFonts w:ascii="Arial" w:hAnsi="Arial" w:cs="Arial"/>
        </w:rPr>
      </w:pPr>
    </w:p>
    <w:p w14:paraId="6A64E5B8" w14:textId="77777777" w:rsidR="009C255A" w:rsidRPr="00920CF5" w:rsidRDefault="009C255A">
      <w:pPr>
        <w:ind w:left="720" w:hanging="720"/>
        <w:rPr>
          <w:rFonts w:ascii="Arial" w:hAnsi="Arial" w:cs="Arial"/>
        </w:rPr>
      </w:pPr>
      <w:r w:rsidRPr="00920CF5">
        <w:rPr>
          <w:rFonts w:ascii="Arial" w:hAnsi="Arial" w:cs="Arial"/>
        </w:rPr>
        <w:t>9.</w:t>
      </w:r>
      <w:r w:rsidRPr="00920CF5">
        <w:rPr>
          <w:rFonts w:ascii="Arial" w:hAnsi="Arial" w:cs="Arial"/>
        </w:rPr>
        <w:tab/>
        <w:t xml:space="preserve">If the standard error for a sampling distribution equals 3, which statement best describes this value? </w:t>
      </w:r>
    </w:p>
    <w:p w14:paraId="3BCDA0E8" w14:textId="77777777" w:rsidR="009C255A" w:rsidRPr="00920CF5" w:rsidRDefault="009C255A" w:rsidP="009C255A">
      <w:pPr>
        <w:numPr>
          <w:ilvl w:val="0"/>
          <w:numId w:val="5"/>
        </w:numPr>
        <w:ind w:right="-90"/>
        <w:rPr>
          <w:rFonts w:ascii="Arial" w:hAnsi="Arial" w:cs="Arial"/>
        </w:rPr>
      </w:pPr>
      <w:r w:rsidRPr="00920CF5">
        <w:rPr>
          <w:rFonts w:ascii="Arial" w:hAnsi="Arial" w:cs="Arial"/>
        </w:rPr>
        <w:t>The typical distance between the sample means and the population mean is 3 points.</w:t>
      </w:r>
    </w:p>
    <w:p w14:paraId="5AA2AEAF" w14:textId="77777777" w:rsidR="009C255A" w:rsidRPr="00920CF5" w:rsidRDefault="009C255A" w:rsidP="009C255A">
      <w:pPr>
        <w:numPr>
          <w:ilvl w:val="0"/>
          <w:numId w:val="5"/>
        </w:numPr>
        <w:ind w:right="-270"/>
        <w:rPr>
          <w:rFonts w:ascii="Arial" w:hAnsi="Arial" w:cs="Arial"/>
        </w:rPr>
      </w:pPr>
      <w:r w:rsidRPr="00920CF5">
        <w:rPr>
          <w:rFonts w:ascii="Arial" w:hAnsi="Arial" w:cs="Arial"/>
        </w:rPr>
        <w:t>The typical distance between the sample values and the sample mean is 3 points.</w:t>
      </w:r>
    </w:p>
    <w:p w14:paraId="2E145793" w14:textId="77777777" w:rsidR="009C255A" w:rsidRPr="00920CF5" w:rsidRDefault="009C255A" w:rsidP="009C255A">
      <w:pPr>
        <w:numPr>
          <w:ilvl w:val="0"/>
          <w:numId w:val="5"/>
        </w:numPr>
        <w:ind w:right="-270"/>
        <w:rPr>
          <w:rFonts w:ascii="Arial" w:hAnsi="Arial" w:cs="Arial"/>
        </w:rPr>
      </w:pPr>
      <w:r w:rsidRPr="00920CF5">
        <w:rPr>
          <w:rFonts w:ascii="Arial" w:hAnsi="Arial" w:cs="Arial"/>
        </w:rPr>
        <w:t>The typical distance between the sample standard deviation and the population standard deviation is 3 points.</w:t>
      </w:r>
    </w:p>
    <w:p w14:paraId="5D7080BC" w14:textId="77777777" w:rsidR="009C255A" w:rsidRPr="00920CF5" w:rsidRDefault="009C255A" w:rsidP="009C255A">
      <w:pPr>
        <w:numPr>
          <w:ilvl w:val="0"/>
          <w:numId w:val="5"/>
        </w:numPr>
        <w:ind w:right="-270"/>
        <w:rPr>
          <w:rFonts w:ascii="Arial" w:hAnsi="Arial" w:cs="Arial"/>
        </w:rPr>
      </w:pPr>
      <w:r w:rsidRPr="00920CF5">
        <w:rPr>
          <w:rFonts w:ascii="Arial" w:hAnsi="Arial" w:cs="Arial"/>
        </w:rPr>
        <w:t>The typical distance between the population mean and the population standard deviation is 3 points.</w:t>
      </w:r>
    </w:p>
    <w:p w14:paraId="4007A070" w14:textId="77777777" w:rsidR="009C255A" w:rsidRPr="00920CF5" w:rsidRDefault="009C255A" w:rsidP="009C255A">
      <w:pPr>
        <w:numPr>
          <w:ilvl w:val="0"/>
          <w:numId w:val="5"/>
        </w:numPr>
        <w:ind w:right="-270"/>
        <w:rPr>
          <w:rFonts w:ascii="Arial" w:hAnsi="Arial" w:cs="Arial"/>
        </w:rPr>
      </w:pPr>
      <w:r w:rsidRPr="00920CF5">
        <w:rPr>
          <w:rFonts w:ascii="Arial" w:hAnsi="Arial" w:cs="Arial"/>
        </w:rPr>
        <w:t>I don't know.</w:t>
      </w:r>
    </w:p>
    <w:p w14:paraId="7FA2B0FD" w14:textId="77777777" w:rsidR="009C255A" w:rsidRPr="00920CF5" w:rsidRDefault="009C255A">
      <w:pPr>
        <w:ind w:right="-270"/>
        <w:rPr>
          <w:rFonts w:ascii="Arial" w:hAnsi="Arial" w:cs="Arial"/>
        </w:rPr>
      </w:pPr>
    </w:p>
    <w:p w14:paraId="1F6CE4FB" w14:textId="77777777" w:rsidR="009C255A" w:rsidRPr="00920CF5" w:rsidRDefault="009C255A">
      <w:pPr>
        <w:ind w:left="720" w:hanging="720"/>
        <w:rPr>
          <w:rFonts w:ascii="Arial" w:hAnsi="Arial" w:cs="Arial"/>
        </w:rPr>
      </w:pPr>
      <w:r w:rsidRPr="00920CF5">
        <w:rPr>
          <w:rFonts w:ascii="Arial" w:hAnsi="Arial" w:cs="Arial"/>
        </w:rPr>
        <w:t>10.</w:t>
      </w:r>
      <w:r w:rsidRPr="00920CF5">
        <w:rPr>
          <w:rFonts w:ascii="Arial" w:hAnsi="Arial" w:cs="Arial"/>
        </w:rPr>
        <w:tab/>
        <w:t>Statistical procedures that summarize the data in a sample are called______ while statistical procedures that are used to make educated guesses about the population are called _____.</w:t>
      </w:r>
    </w:p>
    <w:p w14:paraId="2F992975" w14:textId="77777777" w:rsidR="009C255A" w:rsidRPr="00920CF5" w:rsidRDefault="009C255A">
      <w:pPr>
        <w:ind w:left="720"/>
        <w:rPr>
          <w:rFonts w:ascii="Arial" w:hAnsi="Arial" w:cs="Arial"/>
        </w:rPr>
      </w:pPr>
      <w:r w:rsidRPr="00920CF5">
        <w:rPr>
          <w:rFonts w:ascii="Arial" w:hAnsi="Arial" w:cs="Arial"/>
        </w:rPr>
        <w:t>a.</w:t>
      </w:r>
      <w:r w:rsidRPr="00920CF5">
        <w:rPr>
          <w:rFonts w:ascii="Arial" w:hAnsi="Arial" w:cs="Arial"/>
        </w:rPr>
        <w:tab/>
        <w:t>inferential, measures of variability</w:t>
      </w:r>
    </w:p>
    <w:p w14:paraId="21D830CB" w14:textId="77777777" w:rsidR="009C255A" w:rsidRPr="00920CF5" w:rsidRDefault="009C255A" w:rsidP="009C255A">
      <w:pPr>
        <w:numPr>
          <w:ilvl w:val="0"/>
          <w:numId w:val="14"/>
        </w:numPr>
        <w:rPr>
          <w:rFonts w:ascii="Arial" w:hAnsi="Arial" w:cs="Arial"/>
        </w:rPr>
      </w:pPr>
      <w:r w:rsidRPr="00920CF5">
        <w:rPr>
          <w:rFonts w:ascii="Arial" w:hAnsi="Arial" w:cs="Arial"/>
        </w:rPr>
        <w:t xml:space="preserve">sampling distributions, descriptive </w:t>
      </w:r>
    </w:p>
    <w:p w14:paraId="7DD49390" w14:textId="77777777" w:rsidR="009C255A" w:rsidRPr="00920CF5" w:rsidRDefault="009C255A" w:rsidP="009C255A">
      <w:pPr>
        <w:numPr>
          <w:ilvl w:val="0"/>
          <w:numId w:val="14"/>
        </w:numPr>
        <w:rPr>
          <w:rFonts w:ascii="Arial" w:hAnsi="Arial" w:cs="Arial"/>
        </w:rPr>
      </w:pPr>
      <w:r w:rsidRPr="00920CF5">
        <w:rPr>
          <w:rFonts w:ascii="Arial" w:hAnsi="Arial" w:cs="Arial"/>
        </w:rPr>
        <w:t>sampling distributions, measures of variability</w:t>
      </w:r>
    </w:p>
    <w:p w14:paraId="5F2E07E0" w14:textId="77777777" w:rsidR="009C255A" w:rsidRPr="00920CF5" w:rsidRDefault="009C255A" w:rsidP="009C255A">
      <w:pPr>
        <w:numPr>
          <w:ilvl w:val="0"/>
          <w:numId w:val="14"/>
        </w:numPr>
        <w:rPr>
          <w:rFonts w:ascii="Arial" w:hAnsi="Arial" w:cs="Arial"/>
        </w:rPr>
      </w:pPr>
      <w:r w:rsidRPr="00920CF5">
        <w:rPr>
          <w:rFonts w:ascii="Arial" w:hAnsi="Arial" w:cs="Arial"/>
        </w:rPr>
        <w:t>descriptive, inferential</w:t>
      </w:r>
    </w:p>
    <w:p w14:paraId="03F1134A" w14:textId="77777777" w:rsidR="009C255A" w:rsidRPr="00920CF5" w:rsidRDefault="009C255A" w:rsidP="009C255A">
      <w:pPr>
        <w:numPr>
          <w:ilvl w:val="0"/>
          <w:numId w:val="14"/>
        </w:numPr>
        <w:rPr>
          <w:rFonts w:ascii="Arial" w:hAnsi="Arial" w:cs="Arial"/>
        </w:rPr>
      </w:pPr>
      <w:r w:rsidRPr="00920CF5">
        <w:rPr>
          <w:rFonts w:ascii="Arial" w:hAnsi="Arial" w:cs="Arial"/>
        </w:rPr>
        <w:t>inferential, descriptive</w:t>
      </w:r>
    </w:p>
    <w:p w14:paraId="527DBB79" w14:textId="77777777" w:rsidR="009C255A" w:rsidRPr="00920CF5" w:rsidRDefault="009C255A" w:rsidP="009C255A">
      <w:pPr>
        <w:numPr>
          <w:ilvl w:val="0"/>
          <w:numId w:val="14"/>
        </w:numPr>
        <w:rPr>
          <w:rFonts w:ascii="Arial" w:hAnsi="Arial" w:cs="Arial"/>
        </w:rPr>
      </w:pPr>
      <w:r w:rsidRPr="00920CF5">
        <w:rPr>
          <w:rFonts w:ascii="Arial" w:hAnsi="Arial" w:cs="Arial"/>
        </w:rPr>
        <w:t>I don't know.</w:t>
      </w:r>
    </w:p>
    <w:p w14:paraId="3C8DF6A3" w14:textId="77777777" w:rsidR="009C255A" w:rsidRPr="00920CF5" w:rsidRDefault="009C255A">
      <w:pPr>
        <w:rPr>
          <w:rFonts w:ascii="Arial" w:hAnsi="Arial" w:cs="Arial"/>
        </w:rPr>
      </w:pPr>
    </w:p>
    <w:p w14:paraId="2D3B9159" w14:textId="77777777" w:rsidR="009C255A" w:rsidRPr="00920CF5" w:rsidRDefault="009C255A">
      <w:pPr>
        <w:ind w:left="720" w:hanging="720"/>
        <w:rPr>
          <w:rFonts w:ascii="Arial" w:hAnsi="Arial" w:cs="Arial"/>
        </w:rPr>
      </w:pPr>
      <w:r w:rsidRPr="00920CF5">
        <w:rPr>
          <w:rFonts w:ascii="Arial" w:hAnsi="Arial" w:cs="Arial"/>
        </w:rPr>
        <w:t>11.</w:t>
      </w:r>
      <w:r w:rsidRPr="00920CF5">
        <w:rPr>
          <w:rFonts w:ascii="Arial" w:hAnsi="Arial" w:cs="Arial"/>
        </w:rPr>
        <w:tab/>
        <w:t>It is reported that the median salary for employees at a local library equals $25,000. Which statement below is the best interpretation of this value?</w:t>
      </w:r>
    </w:p>
    <w:p w14:paraId="6143DDC5" w14:textId="77777777" w:rsidR="009C255A" w:rsidRPr="00920CF5" w:rsidRDefault="009C255A">
      <w:pPr>
        <w:ind w:left="720"/>
        <w:rPr>
          <w:rFonts w:ascii="Arial" w:hAnsi="Arial" w:cs="Arial"/>
        </w:rPr>
      </w:pPr>
      <w:r w:rsidRPr="00920CF5">
        <w:rPr>
          <w:rFonts w:ascii="Arial" w:hAnsi="Arial" w:cs="Arial"/>
        </w:rPr>
        <w:t>a.</w:t>
      </w:r>
      <w:r w:rsidRPr="00920CF5">
        <w:rPr>
          <w:rFonts w:ascii="Arial" w:hAnsi="Arial" w:cs="Arial"/>
        </w:rPr>
        <w:tab/>
        <w:t>The arithmetic average salary received by the employees equals $25,000.</w:t>
      </w:r>
    </w:p>
    <w:p w14:paraId="039FB1A0" w14:textId="77777777" w:rsidR="009C255A" w:rsidRPr="00920CF5" w:rsidRDefault="009C255A">
      <w:pPr>
        <w:ind w:left="720"/>
        <w:rPr>
          <w:rFonts w:ascii="Arial" w:hAnsi="Arial" w:cs="Arial"/>
        </w:rPr>
      </w:pPr>
      <w:r w:rsidRPr="00920CF5">
        <w:rPr>
          <w:rFonts w:ascii="Arial" w:hAnsi="Arial" w:cs="Arial"/>
        </w:rPr>
        <w:t>b.</w:t>
      </w:r>
      <w:r w:rsidRPr="00920CF5">
        <w:rPr>
          <w:rFonts w:ascii="Arial" w:hAnsi="Arial" w:cs="Arial"/>
        </w:rPr>
        <w:tab/>
        <w:t>No employees received a salary of $25,000.</w:t>
      </w:r>
    </w:p>
    <w:p w14:paraId="206DFF8C" w14:textId="77777777" w:rsidR="009C255A" w:rsidRPr="00920CF5" w:rsidRDefault="009C255A">
      <w:pPr>
        <w:rPr>
          <w:rFonts w:ascii="Arial" w:hAnsi="Arial" w:cs="Arial"/>
        </w:rPr>
      </w:pPr>
      <w:r w:rsidRPr="00920CF5">
        <w:rPr>
          <w:rFonts w:ascii="Arial" w:hAnsi="Arial" w:cs="Arial"/>
        </w:rPr>
        <w:tab/>
        <w:t>c.</w:t>
      </w:r>
      <w:r w:rsidRPr="00920CF5">
        <w:rPr>
          <w:rFonts w:ascii="Arial" w:hAnsi="Arial" w:cs="Arial"/>
        </w:rPr>
        <w:tab/>
        <w:t>Half of the employees received salaries higher than $25,000.</w:t>
      </w:r>
    </w:p>
    <w:p w14:paraId="36F16F15" w14:textId="77777777" w:rsidR="009C255A" w:rsidRPr="00920CF5" w:rsidRDefault="009C255A" w:rsidP="009C255A">
      <w:pPr>
        <w:numPr>
          <w:ilvl w:val="0"/>
          <w:numId w:val="15"/>
        </w:numPr>
        <w:rPr>
          <w:rFonts w:ascii="Arial" w:hAnsi="Arial" w:cs="Arial"/>
        </w:rPr>
      </w:pPr>
      <w:r w:rsidRPr="00920CF5">
        <w:rPr>
          <w:rFonts w:ascii="Arial" w:hAnsi="Arial" w:cs="Arial"/>
        </w:rPr>
        <w:t>$25,000 was the salary most frequently received by the employees.</w:t>
      </w:r>
    </w:p>
    <w:p w14:paraId="673F4E92" w14:textId="77777777" w:rsidR="009C255A" w:rsidRPr="00920CF5" w:rsidRDefault="009C255A" w:rsidP="009C255A">
      <w:pPr>
        <w:numPr>
          <w:ilvl w:val="0"/>
          <w:numId w:val="15"/>
        </w:numPr>
        <w:rPr>
          <w:rFonts w:ascii="Arial" w:hAnsi="Arial" w:cs="Arial"/>
        </w:rPr>
      </w:pPr>
      <w:r w:rsidRPr="00920CF5">
        <w:rPr>
          <w:rFonts w:ascii="Arial" w:hAnsi="Arial" w:cs="Arial"/>
        </w:rPr>
        <w:t>I don't know.</w:t>
      </w:r>
    </w:p>
    <w:p w14:paraId="02B61DFF" w14:textId="7E63C4BC" w:rsidR="009C255A" w:rsidRDefault="009C255A">
      <w:pPr>
        <w:rPr>
          <w:rFonts w:ascii="Arial" w:hAnsi="Arial" w:cs="Arial"/>
        </w:rPr>
      </w:pPr>
    </w:p>
    <w:p w14:paraId="547F618C" w14:textId="35CE1E70" w:rsidR="009C255A" w:rsidRDefault="009C255A">
      <w:pPr>
        <w:rPr>
          <w:rFonts w:ascii="Arial" w:hAnsi="Arial" w:cs="Arial"/>
        </w:rPr>
      </w:pPr>
    </w:p>
    <w:p w14:paraId="3F727BB7" w14:textId="2600EAD5" w:rsidR="009C255A" w:rsidRDefault="009C255A">
      <w:pPr>
        <w:rPr>
          <w:rFonts w:ascii="Arial" w:hAnsi="Arial" w:cs="Arial"/>
        </w:rPr>
      </w:pPr>
    </w:p>
    <w:p w14:paraId="0C3DAE92" w14:textId="355ECB91" w:rsidR="009C255A" w:rsidRDefault="009C255A">
      <w:pPr>
        <w:rPr>
          <w:rFonts w:ascii="Arial" w:hAnsi="Arial" w:cs="Arial"/>
        </w:rPr>
      </w:pPr>
    </w:p>
    <w:p w14:paraId="10B439D1" w14:textId="6D1ACCFB" w:rsidR="009C255A" w:rsidRDefault="009C255A">
      <w:pPr>
        <w:rPr>
          <w:rFonts w:ascii="Arial" w:hAnsi="Arial" w:cs="Arial"/>
        </w:rPr>
      </w:pPr>
    </w:p>
    <w:p w14:paraId="3836B305" w14:textId="257E87C8" w:rsidR="009C255A" w:rsidRDefault="009C255A">
      <w:pPr>
        <w:rPr>
          <w:rFonts w:ascii="Arial" w:hAnsi="Arial" w:cs="Arial"/>
        </w:rPr>
      </w:pPr>
    </w:p>
    <w:p w14:paraId="022BC9A5" w14:textId="64E36514" w:rsidR="009C255A" w:rsidRDefault="009C255A">
      <w:pPr>
        <w:rPr>
          <w:rFonts w:ascii="Arial" w:hAnsi="Arial" w:cs="Arial"/>
        </w:rPr>
      </w:pPr>
    </w:p>
    <w:p w14:paraId="02A99B92" w14:textId="3FC1D85A" w:rsidR="009C255A" w:rsidRDefault="009C255A">
      <w:pPr>
        <w:rPr>
          <w:rFonts w:ascii="Arial" w:hAnsi="Arial" w:cs="Arial"/>
        </w:rPr>
      </w:pPr>
    </w:p>
    <w:p w14:paraId="0A95C3E7" w14:textId="77777777" w:rsidR="009C255A" w:rsidRPr="00920CF5" w:rsidRDefault="009C255A">
      <w:pPr>
        <w:rPr>
          <w:rFonts w:ascii="Arial" w:hAnsi="Arial" w:cs="Arial"/>
        </w:rPr>
      </w:pPr>
    </w:p>
    <w:p w14:paraId="1FA962C8" w14:textId="77777777" w:rsidR="009C255A" w:rsidRPr="00920CF5" w:rsidRDefault="009C255A">
      <w:pPr>
        <w:ind w:left="720" w:hanging="720"/>
        <w:rPr>
          <w:rFonts w:ascii="Arial" w:hAnsi="Arial" w:cs="Arial"/>
        </w:rPr>
      </w:pPr>
      <w:r w:rsidRPr="00920CF5">
        <w:rPr>
          <w:rFonts w:ascii="Arial" w:hAnsi="Arial" w:cs="Arial"/>
        </w:rPr>
        <w:lastRenderedPageBreak/>
        <w:t>12.</w:t>
      </w:r>
      <w:r w:rsidRPr="00920CF5">
        <w:rPr>
          <w:rFonts w:ascii="Arial" w:hAnsi="Arial" w:cs="Arial"/>
        </w:rPr>
        <w:tab/>
        <w:t>A researcher knows that the average age for all grant recipients in the United States is 47.5. She is interested in examining if there is a significant difference between the average age of male and female grant recipients. She, therefore, selects a random sample of male and female grant recipients from the United States and finds the average age for males is 50.2 while the average age for females is 43.7. Which of the following values from above is a population parameter?</w:t>
      </w:r>
    </w:p>
    <w:p w14:paraId="403F4D67" w14:textId="77777777" w:rsidR="009C255A" w:rsidRPr="00920CF5" w:rsidRDefault="009C255A">
      <w:pPr>
        <w:ind w:left="720"/>
        <w:rPr>
          <w:rFonts w:ascii="Arial" w:hAnsi="Arial" w:cs="Arial"/>
        </w:rPr>
      </w:pPr>
      <w:r w:rsidRPr="00920CF5">
        <w:rPr>
          <w:rFonts w:ascii="Arial" w:hAnsi="Arial" w:cs="Arial"/>
        </w:rPr>
        <w:t>a.</w:t>
      </w:r>
      <w:r w:rsidRPr="00920CF5">
        <w:rPr>
          <w:rFonts w:ascii="Arial" w:hAnsi="Arial" w:cs="Arial"/>
        </w:rPr>
        <w:tab/>
        <w:t>47.5</w:t>
      </w:r>
    </w:p>
    <w:p w14:paraId="5789427B" w14:textId="77777777" w:rsidR="009C255A" w:rsidRPr="00920CF5" w:rsidRDefault="009C255A" w:rsidP="009C255A">
      <w:pPr>
        <w:numPr>
          <w:ilvl w:val="0"/>
          <w:numId w:val="12"/>
        </w:numPr>
        <w:rPr>
          <w:rFonts w:ascii="Arial" w:hAnsi="Arial" w:cs="Arial"/>
        </w:rPr>
      </w:pPr>
      <w:r w:rsidRPr="00920CF5">
        <w:rPr>
          <w:rFonts w:ascii="Arial" w:hAnsi="Arial" w:cs="Arial"/>
        </w:rPr>
        <w:t>50.2</w:t>
      </w:r>
    </w:p>
    <w:p w14:paraId="47C84F43" w14:textId="77777777" w:rsidR="009C255A" w:rsidRPr="00920CF5" w:rsidRDefault="009C255A" w:rsidP="009C255A">
      <w:pPr>
        <w:numPr>
          <w:ilvl w:val="0"/>
          <w:numId w:val="12"/>
        </w:numPr>
        <w:rPr>
          <w:rFonts w:ascii="Arial" w:hAnsi="Arial" w:cs="Arial"/>
        </w:rPr>
      </w:pPr>
      <w:r w:rsidRPr="00920CF5">
        <w:rPr>
          <w:rFonts w:ascii="Arial" w:hAnsi="Arial" w:cs="Arial"/>
        </w:rPr>
        <w:t>43.7</w:t>
      </w:r>
    </w:p>
    <w:p w14:paraId="6A958A5D" w14:textId="77777777" w:rsidR="009C255A" w:rsidRPr="00920CF5" w:rsidRDefault="009C255A" w:rsidP="009C255A">
      <w:pPr>
        <w:numPr>
          <w:ilvl w:val="0"/>
          <w:numId w:val="12"/>
        </w:numPr>
        <w:rPr>
          <w:rFonts w:ascii="Arial" w:hAnsi="Arial" w:cs="Arial"/>
        </w:rPr>
      </w:pPr>
      <w:r w:rsidRPr="00920CF5">
        <w:rPr>
          <w:rFonts w:ascii="Arial" w:hAnsi="Arial" w:cs="Arial"/>
        </w:rPr>
        <w:t>all of the above</w:t>
      </w:r>
    </w:p>
    <w:p w14:paraId="05EA0780" w14:textId="77777777" w:rsidR="009C255A" w:rsidRPr="00920CF5" w:rsidRDefault="009C255A" w:rsidP="009C255A">
      <w:pPr>
        <w:numPr>
          <w:ilvl w:val="0"/>
          <w:numId w:val="12"/>
        </w:numPr>
        <w:rPr>
          <w:rFonts w:ascii="Arial" w:hAnsi="Arial" w:cs="Arial"/>
        </w:rPr>
      </w:pPr>
      <w:r w:rsidRPr="00920CF5">
        <w:rPr>
          <w:rFonts w:ascii="Arial" w:hAnsi="Arial" w:cs="Arial"/>
        </w:rPr>
        <w:t>I don't know.</w:t>
      </w:r>
    </w:p>
    <w:p w14:paraId="7E2E7AAF" w14:textId="77777777" w:rsidR="009C255A" w:rsidRPr="00920CF5" w:rsidRDefault="009C255A">
      <w:pPr>
        <w:rPr>
          <w:rFonts w:ascii="Arial" w:hAnsi="Arial" w:cs="Arial"/>
        </w:rPr>
      </w:pPr>
    </w:p>
    <w:p w14:paraId="58258CD3" w14:textId="77777777" w:rsidR="009C255A" w:rsidRPr="00920CF5" w:rsidRDefault="009C255A">
      <w:pPr>
        <w:rPr>
          <w:rFonts w:ascii="Arial" w:hAnsi="Arial" w:cs="Arial"/>
        </w:rPr>
      </w:pPr>
      <w:r w:rsidRPr="00920CF5">
        <w:rPr>
          <w:rFonts w:ascii="Arial" w:hAnsi="Arial" w:cs="Arial"/>
        </w:rPr>
        <w:t>13.</w:t>
      </w:r>
      <w:r w:rsidRPr="00920CF5">
        <w:rPr>
          <w:rFonts w:ascii="Arial" w:hAnsi="Arial" w:cs="Arial"/>
        </w:rPr>
        <w:tab/>
        <w:t>The measure of central tendency that can be computed for any type of data is</w:t>
      </w:r>
    </w:p>
    <w:p w14:paraId="3398613B" w14:textId="77777777" w:rsidR="009C255A" w:rsidRPr="00920CF5" w:rsidRDefault="009C255A" w:rsidP="009C255A">
      <w:pPr>
        <w:numPr>
          <w:ilvl w:val="0"/>
          <w:numId w:val="10"/>
        </w:numPr>
        <w:tabs>
          <w:tab w:val="clear" w:pos="360"/>
          <w:tab w:val="num" w:pos="720"/>
        </w:tabs>
        <w:ind w:left="720"/>
        <w:rPr>
          <w:rFonts w:ascii="Arial" w:hAnsi="Arial" w:cs="Arial"/>
        </w:rPr>
      </w:pPr>
      <w:r w:rsidRPr="00920CF5">
        <w:rPr>
          <w:rFonts w:ascii="Arial" w:hAnsi="Arial" w:cs="Arial"/>
        </w:rPr>
        <w:t>a.</w:t>
      </w:r>
      <w:r w:rsidRPr="00920CF5">
        <w:rPr>
          <w:rFonts w:ascii="Arial" w:hAnsi="Arial" w:cs="Arial"/>
        </w:rPr>
        <w:tab/>
        <w:t>the median</w:t>
      </w:r>
    </w:p>
    <w:p w14:paraId="77D6E175" w14:textId="77777777" w:rsidR="009C255A" w:rsidRPr="00920CF5" w:rsidRDefault="009C255A" w:rsidP="009C255A">
      <w:pPr>
        <w:numPr>
          <w:ilvl w:val="0"/>
          <w:numId w:val="10"/>
        </w:numPr>
        <w:tabs>
          <w:tab w:val="clear" w:pos="360"/>
          <w:tab w:val="num" w:pos="720"/>
        </w:tabs>
        <w:ind w:left="720"/>
        <w:rPr>
          <w:rFonts w:ascii="Arial" w:hAnsi="Arial" w:cs="Arial"/>
        </w:rPr>
      </w:pPr>
      <w:r w:rsidRPr="00920CF5">
        <w:rPr>
          <w:rFonts w:ascii="Arial" w:hAnsi="Arial" w:cs="Arial"/>
        </w:rPr>
        <w:t>b.</w:t>
      </w:r>
      <w:r w:rsidRPr="00920CF5">
        <w:rPr>
          <w:rFonts w:ascii="Arial" w:hAnsi="Arial" w:cs="Arial"/>
        </w:rPr>
        <w:tab/>
        <w:t>the mode</w:t>
      </w:r>
    </w:p>
    <w:p w14:paraId="09943B38" w14:textId="77777777" w:rsidR="009C255A" w:rsidRPr="00920CF5" w:rsidRDefault="009C255A" w:rsidP="009C255A">
      <w:pPr>
        <w:numPr>
          <w:ilvl w:val="0"/>
          <w:numId w:val="10"/>
        </w:numPr>
        <w:tabs>
          <w:tab w:val="clear" w:pos="360"/>
          <w:tab w:val="num" w:pos="720"/>
        </w:tabs>
        <w:ind w:left="720"/>
        <w:rPr>
          <w:rFonts w:ascii="Arial" w:hAnsi="Arial" w:cs="Arial"/>
        </w:rPr>
      </w:pPr>
      <w:r w:rsidRPr="00920CF5">
        <w:rPr>
          <w:rFonts w:ascii="Arial" w:hAnsi="Arial" w:cs="Arial"/>
        </w:rPr>
        <w:t>c.</w:t>
      </w:r>
      <w:r w:rsidRPr="00920CF5">
        <w:rPr>
          <w:rFonts w:ascii="Arial" w:hAnsi="Arial" w:cs="Arial"/>
        </w:rPr>
        <w:tab/>
        <w:t>the mean</w:t>
      </w:r>
    </w:p>
    <w:p w14:paraId="16B0949C" w14:textId="77777777" w:rsidR="009C255A" w:rsidRPr="00920CF5" w:rsidRDefault="009C255A" w:rsidP="009C255A">
      <w:pPr>
        <w:numPr>
          <w:ilvl w:val="0"/>
          <w:numId w:val="10"/>
        </w:numPr>
        <w:tabs>
          <w:tab w:val="clear" w:pos="360"/>
          <w:tab w:val="num" w:pos="720"/>
        </w:tabs>
        <w:ind w:left="720"/>
        <w:rPr>
          <w:rFonts w:ascii="Arial" w:hAnsi="Arial" w:cs="Arial"/>
        </w:rPr>
      </w:pPr>
      <w:r w:rsidRPr="00920CF5">
        <w:rPr>
          <w:rFonts w:ascii="Arial" w:hAnsi="Arial" w:cs="Arial"/>
        </w:rPr>
        <w:t>d.</w:t>
      </w:r>
      <w:r w:rsidRPr="00920CF5">
        <w:rPr>
          <w:rFonts w:ascii="Arial" w:hAnsi="Arial" w:cs="Arial"/>
        </w:rPr>
        <w:tab/>
        <w:t>all of the above</w:t>
      </w:r>
    </w:p>
    <w:p w14:paraId="0F41E02B" w14:textId="77777777" w:rsidR="009C255A" w:rsidRPr="00920CF5" w:rsidRDefault="009C255A" w:rsidP="009C255A">
      <w:pPr>
        <w:numPr>
          <w:ilvl w:val="0"/>
          <w:numId w:val="10"/>
        </w:numPr>
        <w:tabs>
          <w:tab w:val="clear" w:pos="360"/>
          <w:tab w:val="num" w:pos="720"/>
        </w:tabs>
        <w:ind w:left="720"/>
        <w:rPr>
          <w:rFonts w:ascii="Arial" w:hAnsi="Arial" w:cs="Arial"/>
        </w:rPr>
      </w:pPr>
      <w:r w:rsidRPr="00920CF5">
        <w:rPr>
          <w:rFonts w:ascii="Arial" w:hAnsi="Arial" w:cs="Arial"/>
        </w:rPr>
        <w:t>e.</w:t>
      </w:r>
      <w:r w:rsidRPr="00920CF5">
        <w:rPr>
          <w:rFonts w:ascii="Arial" w:hAnsi="Arial" w:cs="Arial"/>
        </w:rPr>
        <w:tab/>
        <w:t>I don't know.</w:t>
      </w:r>
    </w:p>
    <w:p w14:paraId="6D418DA3" w14:textId="77777777" w:rsidR="009C255A" w:rsidRPr="00920CF5" w:rsidRDefault="009C255A">
      <w:pPr>
        <w:rPr>
          <w:rFonts w:ascii="Arial" w:hAnsi="Arial" w:cs="Arial"/>
        </w:rPr>
      </w:pPr>
    </w:p>
    <w:p w14:paraId="06E39304" w14:textId="77777777" w:rsidR="009C255A" w:rsidRPr="00920CF5" w:rsidRDefault="009C255A">
      <w:pPr>
        <w:rPr>
          <w:rFonts w:ascii="Arial" w:hAnsi="Arial" w:cs="Arial"/>
        </w:rPr>
      </w:pPr>
      <w:r w:rsidRPr="00920CF5">
        <w:rPr>
          <w:rFonts w:ascii="Arial" w:hAnsi="Arial" w:cs="Arial"/>
        </w:rPr>
        <w:t>14.</w:t>
      </w:r>
      <w:r w:rsidRPr="00920CF5">
        <w:rPr>
          <w:rFonts w:ascii="Arial" w:hAnsi="Arial" w:cs="Arial"/>
        </w:rPr>
        <w:tab/>
        <w:t>A sampling distribution is different from a population distribution in that</w:t>
      </w:r>
    </w:p>
    <w:p w14:paraId="638BAA09" w14:textId="77777777" w:rsidR="009C255A" w:rsidRPr="00920CF5" w:rsidRDefault="009C255A">
      <w:pPr>
        <w:tabs>
          <w:tab w:val="left" w:pos="1080"/>
        </w:tabs>
        <w:ind w:left="1080" w:hanging="360"/>
        <w:rPr>
          <w:rFonts w:ascii="Arial" w:hAnsi="Arial" w:cs="Arial"/>
        </w:rPr>
      </w:pPr>
      <w:r w:rsidRPr="00920CF5">
        <w:rPr>
          <w:rFonts w:ascii="Arial" w:hAnsi="Arial" w:cs="Arial"/>
        </w:rPr>
        <w:t>a.</w:t>
      </w:r>
      <w:r w:rsidRPr="00920CF5">
        <w:rPr>
          <w:rFonts w:ascii="Arial" w:hAnsi="Arial" w:cs="Arial"/>
        </w:rPr>
        <w:tab/>
        <w:t>the mean of the sampling distribution is larger than the mean of the population distribution</w:t>
      </w:r>
    </w:p>
    <w:p w14:paraId="00071435" w14:textId="77777777" w:rsidR="009C255A" w:rsidRPr="00920CF5" w:rsidRDefault="009C255A">
      <w:pPr>
        <w:ind w:left="1080" w:hanging="360"/>
        <w:rPr>
          <w:rFonts w:ascii="Arial" w:hAnsi="Arial" w:cs="Arial"/>
        </w:rPr>
      </w:pPr>
      <w:r w:rsidRPr="00920CF5">
        <w:rPr>
          <w:rFonts w:ascii="Arial" w:hAnsi="Arial" w:cs="Arial"/>
        </w:rPr>
        <w:t>b.</w:t>
      </w:r>
      <w:r w:rsidRPr="00920CF5">
        <w:rPr>
          <w:rFonts w:ascii="Arial" w:hAnsi="Arial" w:cs="Arial"/>
        </w:rPr>
        <w:tab/>
        <w:t>a sampling distribution is a distribution of statistics while a population distribution is a distribution of scores</w:t>
      </w:r>
    </w:p>
    <w:p w14:paraId="2A9EEF2D" w14:textId="77777777" w:rsidR="009C255A" w:rsidRPr="00920CF5" w:rsidRDefault="009C255A">
      <w:pPr>
        <w:ind w:left="1080" w:hanging="360"/>
        <w:rPr>
          <w:rFonts w:ascii="Arial" w:hAnsi="Arial" w:cs="Arial"/>
        </w:rPr>
      </w:pPr>
      <w:r w:rsidRPr="00920CF5">
        <w:rPr>
          <w:rFonts w:ascii="Arial" w:hAnsi="Arial" w:cs="Arial"/>
        </w:rPr>
        <w:t>c.</w:t>
      </w:r>
      <w:r w:rsidRPr="00920CF5">
        <w:rPr>
          <w:rFonts w:ascii="Arial" w:hAnsi="Arial" w:cs="Arial"/>
        </w:rPr>
        <w:tab/>
        <w:t>a sampling distribution is skewed while a population distribution is symmetric</w:t>
      </w:r>
    </w:p>
    <w:p w14:paraId="2E4A547C" w14:textId="77777777" w:rsidR="009C255A" w:rsidRPr="00920CF5" w:rsidRDefault="009C255A">
      <w:pPr>
        <w:ind w:left="1080" w:hanging="360"/>
        <w:rPr>
          <w:rFonts w:ascii="Arial" w:hAnsi="Arial" w:cs="Arial"/>
        </w:rPr>
      </w:pPr>
      <w:r w:rsidRPr="00920CF5">
        <w:rPr>
          <w:rFonts w:ascii="Arial" w:hAnsi="Arial" w:cs="Arial"/>
        </w:rPr>
        <w:t>d.</w:t>
      </w:r>
      <w:r w:rsidRPr="00920CF5">
        <w:rPr>
          <w:rFonts w:ascii="Arial" w:hAnsi="Arial" w:cs="Arial"/>
        </w:rPr>
        <w:tab/>
        <w:t>all of the above</w:t>
      </w:r>
    </w:p>
    <w:p w14:paraId="7497F6EE" w14:textId="77777777" w:rsidR="009C255A" w:rsidRPr="00920CF5" w:rsidRDefault="009C255A">
      <w:pPr>
        <w:ind w:left="1080" w:hanging="360"/>
        <w:rPr>
          <w:rFonts w:ascii="Arial" w:hAnsi="Arial" w:cs="Arial"/>
        </w:rPr>
      </w:pPr>
      <w:r w:rsidRPr="00920CF5">
        <w:rPr>
          <w:rFonts w:ascii="Arial" w:hAnsi="Arial" w:cs="Arial"/>
        </w:rPr>
        <w:t>e.</w:t>
      </w:r>
      <w:r w:rsidRPr="00920CF5">
        <w:rPr>
          <w:rFonts w:ascii="Arial" w:hAnsi="Arial" w:cs="Arial"/>
        </w:rPr>
        <w:tab/>
        <w:t>I don't know.</w:t>
      </w:r>
    </w:p>
    <w:p w14:paraId="2B4E4418" w14:textId="77777777" w:rsidR="00E147E5" w:rsidRDefault="00E147E5" w:rsidP="003F1B9D">
      <w:pPr>
        <w:rPr>
          <w:rFonts w:ascii="Arial" w:hAnsi="Arial" w:cs="Arial"/>
        </w:rPr>
      </w:pPr>
    </w:p>
    <w:sectPr w:rsidR="00E147E5" w:rsidSect="0004511F">
      <w:headerReference w:type="default" r:id="rId8"/>
      <w:pgSz w:w="12240" w:h="15840"/>
      <w:pgMar w:top="1152" w:right="1440" w:bottom="1440" w:left="1152"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5B31D" w14:textId="77777777" w:rsidR="001356BB" w:rsidRDefault="001356BB" w:rsidP="0061214C">
      <w:r>
        <w:separator/>
      </w:r>
    </w:p>
  </w:endnote>
  <w:endnote w:type="continuationSeparator" w:id="0">
    <w:p w14:paraId="55901617" w14:textId="77777777" w:rsidR="001356BB" w:rsidRDefault="001356BB" w:rsidP="0061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1AF75" w14:textId="77777777" w:rsidR="001356BB" w:rsidRDefault="001356BB" w:rsidP="0061214C">
      <w:r>
        <w:separator/>
      </w:r>
    </w:p>
  </w:footnote>
  <w:footnote w:type="continuationSeparator" w:id="0">
    <w:p w14:paraId="527B5B9E" w14:textId="77777777" w:rsidR="001356BB" w:rsidRDefault="001356BB" w:rsidP="0061214C">
      <w:r>
        <w:continuationSeparator/>
      </w:r>
    </w:p>
  </w:footnote>
  <w:footnote w:id="1">
    <w:p w14:paraId="58054AED" w14:textId="4A4A9BFE" w:rsidR="001E76B7" w:rsidRDefault="001E76B7">
      <w:pPr>
        <w:pStyle w:val="FootnoteText"/>
      </w:pPr>
      <w:r>
        <w:rPr>
          <w:rStyle w:val="FootnoteReference"/>
        </w:rPr>
        <w:footnoteRef/>
      </w:r>
      <w:r>
        <w:t xml:space="preserve"> </w:t>
      </w:r>
      <w:r w:rsidRPr="0061214C">
        <w:t xml:space="preserve">  Finney, </w:t>
      </w:r>
      <w:proofErr w:type="spellStart"/>
      <w:r w:rsidRPr="0061214C">
        <w:t>S.J</w:t>
      </w:r>
      <w:proofErr w:type="spellEnd"/>
      <w:r w:rsidRPr="0061214C">
        <w:t>., &amp; Schraw (2003). Contemporary Educational Psychology, 28, 161–186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DA479" w14:textId="60AA151B" w:rsidR="0004511F" w:rsidRDefault="0004511F" w:rsidP="0004511F">
    <w:pPr>
      <w:pStyle w:val="Header"/>
      <w:tabs>
        <w:tab w:val="left" w:pos="7200"/>
      </w:tabs>
      <w:rPr>
        <w:rFonts w:ascii="Arial" w:hAnsi="Arial" w:cs="Arial"/>
        <w:color w:val="000000"/>
        <w:sz w:val="20"/>
        <w:szCs w:val="20"/>
        <w:shd w:val="clear" w:color="auto" w:fill="FFFFFF"/>
      </w:rPr>
    </w:pPr>
    <w:r w:rsidRPr="0099293A">
      <w:rPr>
        <w:rFonts w:ascii="Arial" w:hAnsi="Arial" w:cs="Arial"/>
        <w:color w:val="000000"/>
        <w:sz w:val="20"/>
        <w:szCs w:val="20"/>
        <w:shd w:val="clear" w:color="auto" w:fill="FFFFFF"/>
      </w:rPr>
      <w:t>This is a supplementary resource to </w:t>
    </w:r>
    <w:r w:rsidRPr="0099293A">
      <w:rPr>
        <w:rFonts w:ascii="Arial" w:hAnsi="Arial" w:cs="Arial"/>
        <w:i/>
        <w:iCs/>
        <w:color w:val="000000"/>
        <w:sz w:val="20"/>
        <w:szCs w:val="20"/>
        <w:shd w:val="clear" w:color="auto" w:fill="FFFFFF"/>
      </w:rPr>
      <w:t>Measurement Theory and Applications for the Social Sciences</w:t>
    </w:r>
    <w:r w:rsidRPr="0099293A">
      <w:rPr>
        <w:rFonts w:ascii="Arial" w:hAnsi="Arial" w:cs="Arial"/>
        <w:color w:val="000000"/>
        <w:sz w:val="20"/>
        <w:szCs w:val="20"/>
        <w:shd w:val="clear" w:color="auto" w:fill="FFFFFF"/>
      </w:rPr>
      <w:t xml:space="preserve">, </w:t>
    </w:r>
  </w:p>
  <w:p w14:paraId="78CD11A0" w14:textId="144F801C" w:rsidR="0004511F" w:rsidRPr="0004511F" w:rsidRDefault="0004511F">
    <w:pPr>
      <w:pStyle w:val="Header"/>
      <w:rPr>
        <w:sz w:val="20"/>
        <w:szCs w:val="20"/>
      </w:rPr>
    </w:pPr>
    <w:r w:rsidRPr="0099293A">
      <w:rPr>
        <w:rFonts w:ascii="Arial" w:hAnsi="Arial" w:cs="Arial"/>
        <w:color w:val="000000"/>
        <w:sz w:val="20"/>
        <w:szCs w:val="20"/>
        <w:shd w:val="clear" w:color="auto" w:fill="FFFFFF"/>
      </w:rPr>
      <w:t xml:space="preserve">by Deborah L. </w:t>
    </w:r>
    <w:proofErr w:type="spellStart"/>
    <w:r w:rsidRPr="0099293A">
      <w:rPr>
        <w:rFonts w:ascii="Arial" w:hAnsi="Arial" w:cs="Arial"/>
        <w:color w:val="000000"/>
        <w:sz w:val="20"/>
        <w:szCs w:val="20"/>
        <w:shd w:val="clear" w:color="auto" w:fill="FFFFFF"/>
      </w:rPr>
      <w:t>Bandalos</w:t>
    </w:r>
    <w:proofErr w:type="spellEnd"/>
    <w:r w:rsidRPr="0099293A">
      <w:rPr>
        <w:rFonts w:ascii="Arial" w:hAnsi="Arial" w:cs="Arial"/>
        <w:color w:val="000000"/>
        <w:sz w:val="20"/>
        <w:szCs w:val="20"/>
        <w:shd w:val="clear" w:color="auto" w:fill="FFFFFF"/>
      </w:rPr>
      <w:t>. Copyright © 2018 by The Guilford Press.</w:t>
    </w:r>
  </w:p>
  <w:p w14:paraId="3A00446F" w14:textId="77777777" w:rsidR="0004511F" w:rsidRDefault="000451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4"/>
      <w:numFmt w:val="lowerLetter"/>
      <w:lvlText w:val="%1."/>
      <w:lvlJc w:val="left"/>
      <w:pPr>
        <w:tabs>
          <w:tab w:val="num" w:pos="1440"/>
        </w:tabs>
        <w:ind w:left="1440" w:hanging="720"/>
      </w:pPr>
      <w:rPr>
        <w:rFonts w:hint="default"/>
      </w:rPr>
    </w:lvl>
  </w:abstractNum>
  <w:abstractNum w:abstractNumId="1" w15:restartNumberingAfterBreak="0">
    <w:nsid w:val="00000005"/>
    <w:multiLevelType w:val="singleLevel"/>
    <w:tmpl w:val="00000000"/>
    <w:lvl w:ilvl="0">
      <w:start w:val="2"/>
      <w:numFmt w:val="lowerLetter"/>
      <w:lvlText w:val="%1."/>
      <w:lvlJc w:val="left"/>
      <w:pPr>
        <w:tabs>
          <w:tab w:val="num" w:pos="1440"/>
        </w:tabs>
        <w:ind w:left="1440" w:hanging="720"/>
      </w:pPr>
      <w:rPr>
        <w:rFonts w:hint="default"/>
      </w:rPr>
    </w:lvl>
  </w:abstractNum>
  <w:abstractNum w:abstractNumId="2" w15:restartNumberingAfterBreak="0">
    <w:nsid w:val="00000008"/>
    <w:multiLevelType w:val="singleLevel"/>
    <w:tmpl w:val="00000000"/>
    <w:lvl w:ilvl="0">
      <w:start w:val="4"/>
      <w:numFmt w:val="lowerLetter"/>
      <w:lvlText w:val="%1."/>
      <w:lvlJc w:val="left"/>
      <w:pPr>
        <w:tabs>
          <w:tab w:val="num" w:pos="1440"/>
        </w:tabs>
        <w:ind w:left="1440" w:hanging="720"/>
      </w:pPr>
      <w:rPr>
        <w:rFonts w:hint="default"/>
      </w:rPr>
    </w:lvl>
  </w:abstractNum>
  <w:abstractNum w:abstractNumId="3" w15:restartNumberingAfterBreak="0">
    <w:nsid w:val="0000000D"/>
    <w:multiLevelType w:val="singleLevel"/>
    <w:tmpl w:val="00000000"/>
    <w:lvl w:ilvl="0">
      <w:start w:val="1"/>
      <w:numFmt w:val="lowerLetter"/>
      <w:lvlText w:val="%1."/>
      <w:lvlJc w:val="left"/>
      <w:pPr>
        <w:tabs>
          <w:tab w:val="num" w:pos="1440"/>
        </w:tabs>
        <w:ind w:left="1440" w:hanging="720"/>
      </w:pPr>
      <w:rPr>
        <w:rFonts w:hint="default"/>
      </w:rPr>
    </w:lvl>
  </w:abstractNum>
  <w:abstractNum w:abstractNumId="4" w15:restartNumberingAfterBreak="0">
    <w:nsid w:val="00000010"/>
    <w:multiLevelType w:val="singleLevel"/>
    <w:tmpl w:val="00000000"/>
    <w:lvl w:ilvl="0">
      <w:start w:val="1"/>
      <w:numFmt w:val="lowerLetter"/>
      <w:lvlText w:val="%1."/>
      <w:lvlJc w:val="left"/>
      <w:pPr>
        <w:tabs>
          <w:tab w:val="num" w:pos="1440"/>
        </w:tabs>
        <w:ind w:left="1440" w:hanging="720"/>
      </w:pPr>
      <w:rPr>
        <w:rFonts w:hint="default"/>
      </w:rPr>
    </w:lvl>
  </w:abstractNum>
  <w:abstractNum w:abstractNumId="5" w15:restartNumberingAfterBreak="0">
    <w:nsid w:val="00000011"/>
    <w:multiLevelType w:val="singleLevel"/>
    <w:tmpl w:val="00000000"/>
    <w:lvl w:ilvl="0">
      <w:start w:val="2"/>
      <w:numFmt w:val="lowerLetter"/>
      <w:lvlText w:val="%1."/>
      <w:lvlJc w:val="left"/>
      <w:pPr>
        <w:tabs>
          <w:tab w:val="num" w:pos="1440"/>
        </w:tabs>
        <w:ind w:left="1440" w:hanging="720"/>
      </w:pPr>
      <w:rPr>
        <w:rFonts w:hint="default"/>
      </w:rPr>
    </w:lvl>
  </w:abstractNum>
  <w:abstractNum w:abstractNumId="6" w15:restartNumberingAfterBreak="0">
    <w:nsid w:val="00000012"/>
    <w:multiLevelType w:val="singleLevel"/>
    <w:tmpl w:val="00000000"/>
    <w:lvl w:ilvl="0">
      <w:start w:val="1"/>
      <w:numFmt w:val="lowerLetter"/>
      <w:lvlText w:val="%1."/>
      <w:lvlJc w:val="left"/>
      <w:pPr>
        <w:tabs>
          <w:tab w:val="num" w:pos="1440"/>
        </w:tabs>
        <w:ind w:left="1440" w:hanging="720"/>
      </w:pPr>
      <w:rPr>
        <w:rFonts w:hint="default"/>
      </w:rPr>
    </w:lvl>
  </w:abstractNum>
  <w:abstractNum w:abstractNumId="7" w15:restartNumberingAfterBreak="0">
    <w:nsid w:val="00000013"/>
    <w:multiLevelType w:val="singleLevel"/>
    <w:tmpl w:val="00000000"/>
    <w:lvl w:ilvl="0">
      <w:start w:val="1"/>
      <w:numFmt w:val="lowerLetter"/>
      <w:lvlText w:val="%1."/>
      <w:lvlJc w:val="left"/>
      <w:pPr>
        <w:tabs>
          <w:tab w:val="num" w:pos="1440"/>
        </w:tabs>
        <w:ind w:left="1440" w:hanging="720"/>
      </w:pPr>
      <w:rPr>
        <w:rFonts w:hint="default"/>
      </w:rPr>
    </w:lvl>
  </w:abstractNum>
  <w:abstractNum w:abstractNumId="8" w15:restartNumberingAfterBreak="0">
    <w:nsid w:val="00000014"/>
    <w:multiLevelType w:val="singleLevel"/>
    <w:tmpl w:val="00000000"/>
    <w:lvl w:ilvl="0">
      <w:start w:val="1"/>
      <w:numFmt w:val="decimal"/>
      <w:lvlText w:val="%1."/>
      <w:lvlJc w:val="left"/>
      <w:pPr>
        <w:tabs>
          <w:tab w:val="num" w:pos="720"/>
        </w:tabs>
        <w:ind w:left="720" w:hanging="720"/>
      </w:pPr>
      <w:rPr>
        <w:rFonts w:hint="default"/>
      </w:rPr>
    </w:lvl>
  </w:abstractNum>
  <w:abstractNum w:abstractNumId="9" w15:restartNumberingAfterBreak="0">
    <w:nsid w:val="00000015"/>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0" w15:restartNumberingAfterBreak="0">
    <w:nsid w:val="00000016"/>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1" w15:restartNumberingAfterBreak="0">
    <w:nsid w:val="00000017"/>
    <w:multiLevelType w:val="singleLevel"/>
    <w:tmpl w:val="00000000"/>
    <w:lvl w:ilvl="0">
      <w:start w:val="1"/>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00000018"/>
    <w:multiLevelType w:val="singleLevel"/>
    <w:tmpl w:val="00000000"/>
    <w:lvl w:ilvl="0">
      <w:start w:val="2"/>
      <w:numFmt w:val="lowerLetter"/>
      <w:lvlText w:val="%1."/>
      <w:lvlJc w:val="left"/>
      <w:pPr>
        <w:tabs>
          <w:tab w:val="num" w:pos="1440"/>
        </w:tabs>
        <w:ind w:left="1440" w:hanging="720"/>
      </w:pPr>
      <w:rPr>
        <w:rFonts w:hint="default"/>
      </w:rPr>
    </w:lvl>
  </w:abstractNum>
  <w:abstractNum w:abstractNumId="13" w15:restartNumberingAfterBreak="0">
    <w:nsid w:val="0000001E"/>
    <w:multiLevelType w:val="singleLevel"/>
    <w:tmpl w:val="00000000"/>
    <w:lvl w:ilvl="0">
      <w:start w:val="1"/>
      <w:numFmt w:val="lowerLetter"/>
      <w:lvlText w:val="%1."/>
      <w:lvlJc w:val="left"/>
      <w:pPr>
        <w:tabs>
          <w:tab w:val="num" w:pos="1440"/>
        </w:tabs>
        <w:ind w:left="1440" w:hanging="720"/>
      </w:pPr>
      <w:rPr>
        <w:rFonts w:hint="default"/>
      </w:rPr>
    </w:lvl>
  </w:abstractNum>
  <w:abstractNum w:abstractNumId="14" w15:restartNumberingAfterBreak="0">
    <w:nsid w:val="03533A39"/>
    <w:multiLevelType w:val="hybridMultilevel"/>
    <w:tmpl w:val="8040A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283786"/>
    <w:multiLevelType w:val="hybridMultilevel"/>
    <w:tmpl w:val="2A186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45F20"/>
    <w:multiLevelType w:val="hybridMultilevel"/>
    <w:tmpl w:val="24F678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14"/>
  </w:num>
  <w:num w:numId="3">
    <w:abstractNumId w:val="16"/>
  </w:num>
  <w:num w:numId="4">
    <w:abstractNumId w:val="4"/>
  </w:num>
  <w:num w:numId="5">
    <w:abstractNumId w:val="6"/>
  </w:num>
  <w:num w:numId="6">
    <w:abstractNumId w:val="7"/>
  </w:num>
  <w:num w:numId="7">
    <w:abstractNumId w:val="8"/>
  </w:num>
  <w:num w:numId="8">
    <w:abstractNumId w:val="9"/>
  </w:num>
  <w:num w:numId="9">
    <w:abstractNumId w:val="10"/>
  </w:num>
  <w:num w:numId="10">
    <w:abstractNumId w:val="11"/>
  </w:num>
  <w:num w:numId="11">
    <w:abstractNumId w:val="13"/>
  </w:num>
  <w:num w:numId="12">
    <w:abstractNumId w:val="5"/>
  </w:num>
  <w:num w:numId="13">
    <w:abstractNumId w:val="0"/>
  </w:num>
  <w:num w:numId="14">
    <w:abstractNumId w:val="1"/>
  </w:num>
  <w:num w:numId="15">
    <w:abstractNumId w:val="2"/>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8CF"/>
    <w:rsid w:val="0004511F"/>
    <w:rsid w:val="0007022A"/>
    <w:rsid w:val="00085582"/>
    <w:rsid w:val="000C0B84"/>
    <w:rsid w:val="000F68BE"/>
    <w:rsid w:val="001039AD"/>
    <w:rsid w:val="001356BB"/>
    <w:rsid w:val="00136976"/>
    <w:rsid w:val="0017689F"/>
    <w:rsid w:val="001873E1"/>
    <w:rsid w:val="00195333"/>
    <w:rsid w:val="001D394B"/>
    <w:rsid w:val="001E76B7"/>
    <w:rsid w:val="0021324C"/>
    <w:rsid w:val="002279AF"/>
    <w:rsid w:val="00276F51"/>
    <w:rsid w:val="002C111F"/>
    <w:rsid w:val="00305F80"/>
    <w:rsid w:val="0032104A"/>
    <w:rsid w:val="00336AC4"/>
    <w:rsid w:val="00341C00"/>
    <w:rsid w:val="0034298F"/>
    <w:rsid w:val="003510DA"/>
    <w:rsid w:val="003D5107"/>
    <w:rsid w:val="003F1B9D"/>
    <w:rsid w:val="003F5837"/>
    <w:rsid w:val="00426FD9"/>
    <w:rsid w:val="00434E21"/>
    <w:rsid w:val="00480828"/>
    <w:rsid w:val="00496EAC"/>
    <w:rsid w:val="004C58CF"/>
    <w:rsid w:val="004D277B"/>
    <w:rsid w:val="004D5E6B"/>
    <w:rsid w:val="004E2D5D"/>
    <w:rsid w:val="005A18BF"/>
    <w:rsid w:val="005A4EE6"/>
    <w:rsid w:val="005E62F6"/>
    <w:rsid w:val="0061214C"/>
    <w:rsid w:val="00622ACC"/>
    <w:rsid w:val="00640989"/>
    <w:rsid w:val="006521BD"/>
    <w:rsid w:val="006647A2"/>
    <w:rsid w:val="00681DAD"/>
    <w:rsid w:val="006B1871"/>
    <w:rsid w:val="006B775A"/>
    <w:rsid w:val="006D7A1A"/>
    <w:rsid w:val="007216E8"/>
    <w:rsid w:val="0073153C"/>
    <w:rsid w:val="00752A5A"/>
    <w:rsid w:val="007D1FB3"/>
    <w:rsid w:val="0086746B"/>
    <w:rsid w:val="008852AE"/>
    <w:rsid w:val="008B602C"/>
    <w:rsid w:val="00935C4D"/>
    <w:rsid w:val="0094624F"/>
    <w:rsid w:val="009C255A"/>
    <w:rsid w:val="009D0181"/>
    <w:rsid w:val="00A37E24"/>
    <w:rsid w:val="00A7252E"/>
    <w:rsid w:val="00AC3555"/>
    <w:rsid w:val="00AD1775"/>
    <w:rsid w:val="00AD3AE6"/>
    <w:rsid w:val="00AE68C9"/>
    <w:rsid w:val="00B15A14"/>
    <w:rsid w:val="00B7260C"/>
    <w:rsid w:val="00B77FAE"/>
    <w:rsid w:val="00BC55D3"/>
    <w:rsid w:val="00BC6E71"/>
    <w:rsid w:val="00C137BB"/>
    <w:rsid w:val="00C96272"/>
    <w:rsid w:val="00CD3913"/>
    <w:rsid w:val="00D008F8"/>
    <w:rsid w:val="00D47D73"/>
    <w:rsid w:val="00D81E8A"/>
    <w:rsid w:val="00D844B7"/>
    <w:rsid w:val="00D974CA"/>
    <w:rsid w:val="00DF14CC"/>
    <w:rsid w:val="00E14128"/>
    <w:rsid w:val="00E147E5"/>
    <w:rsid w:val="00E4588E"/>
    <w:rsid w:val="00E4706E"/>
    <w:rsid w:val="00EA7A52"/>
    <w:rsid w:val="00F87198"/>
    <w:rsid w:val="00FA42CE"/>
    <w:rsid w:val="00FA5EFB"/>
    <w:rsid w:val="00FF7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8D0B7"/>
  <w15:chartTrackingRefBased/>
  <w15:docId w15:val="{C7C796AA-0463-47A7-B472-912794094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B3"/>
    <w:rPr>
      <w:sz w:val="24"/>
      <w:szCs w:val="24"/>
      <w:lang w:bidi="en-US"/>
    </w:rPr>
  </w:style>
  <w:style w:type="paragraph" w:styleId="Heading1">
    <w:name w:val="heading 1"/>
    <w:basedOn w:val="Normal"/>
    <w:next w:val="Normal"/>
    <w:link w:val="Heading1Char"/>
    <w:uiPriority w:val="9"/>
    <w:qFormat/>
    <w:rsid w:val="007D1FB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semiHidden/>
    <w:unhideWhenUsed/>
    <w:qFormat/>
    <w:rsid w:val="007D1FB3"/>
    <w:pPr>
      <w:keepNext/>
      <w:spacing w:before="240" w:after="60"/>
      <w:outlineLvl w:val="1"/>
    </w:pPr>
    <w:rPr>
      <w:rFonts w:ascii="Arial" w:hAnsi="Arial"/>
      <w:b/>
      <w:bCs/>
      <w:i/>
      <w:iCs/>
      <w:sz w:val="28"/>
      <w:szCs w:val="28"/>
    </w:rPr>
  </w:style>
  <w:style w:type="paragraph" w:styleId="Heading3">
    <w:name w:val="heading 3"/>
    <w:basedOn w:val="Normal"/>
    <w:next w:val="Normal"/>
    <w:link w:val="Heading3Char"/>
    <w:uiPriority w:val="9"/>
    <w:semiHidden/>
    <w:unhideWhenUsed/>
    <w:qFormat/>
    <w:rsid w:val="007D1FB3"/>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
    <w:semiHidden/>
    <w:unhideWhenUsed/>
    <w:qFormat/>
    <w:rsid w:val="007D1FB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D1FB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D1FB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D1FB3"/>
    <w:pPr>
      <w:spacing w:before="240" w:after="60"/>
      <w:outlineLvl w:val="6"/>
    </w:pPr>
  </w:style>
  <w:style w:type="paragraph" w:styleId="Heading8">
    <w:name w:val="heading 8"/>
    <w:basedOn w:val="Normal"/>
    <w:next w:val="Normal"/>
    <w:link w:val="Heading8Char"/>
    <w:uiPriority w:val="9"/>
    <w:semiHidden/>
    <w:unhideWhenUsed/>
    <w:qFormat/>
    <w:rsid w:val="007D1FB3"/>
    <w:pPr>
      <w:spacing w:before="240" w:after="60"/>
      <w:outlineLvl w:val="7"/>
    </w:pPr>
    <w:rPr>
      <w:i/>
      <w:iCs/>
    </w:rPr>
  </w:style>
  <w:style w:type="paragraph" w:styleId="Heading9">
    <w:name w:val="heading 9"/>
    <w:basedOn w:val="Normal"/>
    <w:next w:val="Normal"/>
    <w:link w:val="Heading9Char"/>
    <w:uiPriority w:val="9"/>
    <w:semiHidden/>
    <w:unhideWhenUsed/>
    <w:qFormat/>
    <w:rsid w:val="007D1FB3"/>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1FB3"/>
    <w:rPr>
      <w:rFonts w:ascii="Arial" w:eastAsia="Times New Roman" w:hAnsi="Arial"/>
      <w:b/>
      <w:bCs/>
      <w:kern w:val="32"/>
      <w:sz w:val="32"/>
      <w:szCs w:val="32"/>
    </w:rPr>
  </w:style>
  <w:style w:type="character" w:customStyle="1" w:styleId="Heading2Char">
    <w:name w:val="Heading 2 Char"/>
    <w:link w:val="Heading2"/>
    <w:uiPriority w:val="9"/>
    <w:semiHidden/>
    <w:rsid w:val="007D1FB3"/>
    <w:rPr>
      <w:rFonts w:ascii="Arial" w:eastAsia="Times New Roman" w:hAnsi="Arial"/>
      <w:b/>
      <w:bCs/>
      <w:i/>
      <w:iCs/>
      <w:sz w:val="28"/>
      <w:szCs w:val="28"/>
    </w:rPr>
  </w:style>
  <w:style w:type="character" w:customStyle="1" w:styleId="Heading3Char">
    <w:name w:val="Heading 3 Char"/>
    <w:link w:val="Heading3"/>
    <w:uiPriority w:val="9"/>
    <w:semiHidden/>
    <w:rsid w:val="007D1FB3"/>
    <w:rPr>
      <w:rFonts w:ascii="Arial" w:eastAsia="Times New Roman" w:hAnsi="Arial"/>
      <w:b/>
      <w:bCs/>
      <w:sz w:val="26"/>
      <w:szCs w:val="26"/>
    </w:rPr>
  </w:style>
  <w:style w:type="character" w:customStyle="1" w:styleId="Heading4Char">
    <w:name w:val="Heading 4 Char"/>
    <w:link w:val="Heading4"/>
    <w:uiPriority w:val="9"/>
    <w:rsid w:val="007D1FB3"/>
    <w:rPr>
      <w:b/>
      <w:bCs/>
      <w:sz w:val="28"/>
      <w:szCs w:val="28"/>
    </w:rPr>
  </w:style>
  <w:style w:type="character" w:customStyle="1" w:styleId="Heading5Char">
    <w:name w:val="Heading 5 Char"/>
    <w:link w:val="Heading5"/>
    <w:uiPriority w:val="9"/>
    <w:semiHidden/>
    <w:rsid w:val="007D1FB3"/>
    <w:rPr>
      <w:b/>
      <w:bCs/>
      <w:i/>
      <w:iCs/>
      <w:sz w:val="26"/>
      <w:szCs w:val="26"/>
    </w:rPr>
  </w:style>
  <w:style w:type="character" w:customStyle="1" w:styleId="Heading6Char">
    <w:name w:val="Heading 6 Char"/>
    <w:link w:val="Heading6"/>
    <w:uiPriority w:val="9"/>
    <w:semiHidden/>
    <w:rsid w:val="007D1FB3"/>
    <w:rPr>
      <w:b/>
      <w:bCs/>
    </w:rPr>
  </w:style>
  <w:style w:type="character" w:customStyle="1" w:styleId="Heading7Char">
    <w:name w:val="Heading 7 Char"/>
    <w:link w:val="Heading7"/>
    <w:uiPriority w:val="9"/>
    <w:semiHidden/>
    <w:rsid w:val="007D1FB3"/>
    <w:rPr>
      <w:sz w:val="24"/>
      <w:szCs w:val="24"/>
    </w:rPr>
  </w:style>
  <w:style w:type="character" w:customStyle="1" w:styleId="Heading8Char">
    <w:name w:val="Heading 8 Char"/>
    <w:link w:val="Heading8"/>
    <w:uiPriority w:val="9"/>
    <w:semiHidden/>
    <w:rsid w:val="007D1FB3"/>
    <w:rPr>
      <w:i/>
      <w:iCs/>
      <w:sz w:val="24"/>
      <w:szCs w:val="24"/>
    </w:rPr>
  </w:style>
  <w:style w:type="character" w:customStyle="1" w:styleId="Heading9Char">
    <w:name w:val="Heading 9 Char"/>
    <w:link w:val="Heading9"/>
    <w:uiPriority w:val="9"/>
    <w:semiHidden/>
    <w:rsid w:val="007D1FB3"/>
    <w:rPr>
      <w:rFonts w:ascii="Arial" w:eastAsia="Times New Roman" w:hAnsi="Arial"/>
    </w:rPr>
  </w:style>
  <w:style w:type="paragraph" w:styleId="Title">
    <w:name w:val="Title"/>
    <w:basedOn w:val="Normal"/>
    <w:next w:val="Normal"/>
    <w:link w:val="TitleChar"/>
    <w:uiPriority w:val="10"/>
    <w:qFormat/>
    <w:rsid w:val="007D1FB3"/>
    <w:pPr>
      <w:spacing w:before="240" w:after="60"/>
      <w:jc w:val="center"/>
      <w:outlineLvl w:val="0"/>
    </w:pPr>
    <w:rPr>
      <w:rFonts w:ascii="Arial" w:hAnsi="Arial"/>
      <w:b/>
      <w:bCs/>
      <w:kern w:val="28"/>
      <w:sz w:val="32"/>
      <w:szCs w:val="32"/>
    </w:rPr>
  </w:style>
  <w:style w:type="character" w:customStyle="1" w:styleId="TitleChar">
    <w:name w:val="Title Char"/>
    <w:link w:val="Title"/>
    <w:uiPriority w:val="10"/>
    <w:rsid w:val="007D1FB3"/>
    <w:rPr>
      <w:rFonts w:ascii="Arial" w:eastAsia="Times New Roman" w:hAnsi="Arial"/>
      <w:b/>
      <w:bCs/>
      <w:kern w:val="28"/>
      <w:sz w:val="32"/>
      <w:szCs w:val="32"/>
    </w:rPr>
  </w:style>
  <w:style w:type="paragraph" w:styleId="Subtitle">
    <w:name w:val="Subtitle"/>
    <w:basedOn w:val="Normal"/>
    <w:next w:val="Normal"/>
    <w:link w:val="SubtitleChar"/>
    <w:uiPriority w:val="11"/>
    <w:qFormat/>
    <w:rsid w:val="007D1FB3"/>
    <w:pPr>
      <w:spacing w:after="60"/>
      <w:jc w:val="center"/>
      <w:outlineLvl w:val="1"/>
    </w:pPr>
    <w:rPr>
      <w:rFonts w:ascii="Arial" w:hAnsi="Arial"/>
    </w:rPr>
  </w:style>
  <w:style w:type="character" w:customStyle="1" w:styleId="SubtitleChar">
    <w:name w:val="Subtitle Char"/>
    <w:link w:val="Subtitle"/>
    <w:uiPriority w:val="11"/>
    <w:rsid w:val="007D1FB3"/>
    <w:rPr>
      <w:rFonts w:ascii="Arial" w:eastAsia="Times New Roman" w:hAnsi="Arial"/>
      <w:sz w:val="24"/>
      <w:szCs w:val="24"/>
    </w:rPr>
  </w:style>
  <w:style w:type="character" w:styleId="Strong">
    <w:name w:val="Strong"/>
    <w:uiPriority w:val="22"/>
    <w:qFormat/>
    <w:rsid w:val="007D1FB3"/>
    <w:rPr>
      <w:b/>
      <w:bCs/>
    </w:rPr>
  </w:style>
  <w:style w:type="character" w:styleId="Emphasis">
    <w:name w:val="Emphasis"/>
    <w:uiPriority w:val="20"/>
    <w:qFormat/>
    <w:rsid w:val="007D1FB3"/>
    <w:rPr>
      <w:rFonts w:ascii="Times New Roman" w:hAnsi="Times New Roman"/>
      <w:b/>
      <w:i/>
      <w:iCs/>
    </w:rPr>
  </w:style>
  <w:style w:type="paragraph" w:styleId="NoSpacing">
    <w:name w:val="No Spacing"/>
    <w:basedOn w:val="Normal"/>
    <w:uiPriority w:val="1"/>
    <w:qFormat/>
    <w:rsid w:val="007D1FB3"/>
    <w:rPr>
      <w:szCs w:val="32"/>
    </w:rPr>
  </w:style>
  <w:style w:type="paragraph" w:styleId="ListParagraph">
    <w:name w:val="List Paragraph"/>
    <w:basedOn w:val="Normal"/>
    <w:uiPriority w:val="34"/>
    <w:qFormat/>
    <w:rsid w:val="007D1FB3"/>
    <w:pPr>
      <w:ind w:left="720"/>
      <w:contextualSpacing/>
    </w:pPr>
  </w:style>
  <w:style w:type="paragraph" w:styleId="Quote">
    <w:name w:val="Quote"/>
    <w:basedOn w:val="Normal"/>
    <w:next w:val="Normal"/>
    <w:link w:val="QuoteChar"/>
    <w:uiPriority w:val="29"/>
    <w:qFormat/>
    <w:rsid w:val="007D1FB3"/>
    <w:rPr>
      <w:i/>
    </w:rPr>
  </w:style>
  <w:style w:type="character" w:customStyle="1" w:styleId="QuoteChar">
    <w:name w:val="Quote Char"/>
    <w:link w:val="Quote"/>
    <w:uiPriority w:val="29"/>
    <w:rsid w:val="007D1FB3"/>
    <w:rPr>
      <w:i/>
      <w:sz w:val="24"/>
      <w:szCs w:val="24"/>
    </w:rPr>
  </w:style>
  <w:style w:type="paragraph" w:styleId="IntenseQuote">
    <w:name w:val="Intense Quote"/>
    <w:basedOn w:val="Normal"/>
    <w:next w:val="Normal"/>
    <w:link w:val="IntenseQuoteChar"/>
    <w:uiPriority w:val="30"/>
    <w:qFormat/>
    <w:rsid w:val="007D1FB3"/>
    <w:pPr>
      <w:ind w:left="720" w:right="720"/>
    </w:pPr>
    <w:rPr>
      <w:b/>
      <w:i/>
      <w:szCs w:val="22"/>
    </w:rPr>
  </w:style>
  <w:style w:type="character" w:customStyle="1" w:styleId="IntenseQuoteChar">
    <w:name w:val="Intense Quote Char"/>
    <w:link w:val="IntenseQuote"/>
    <w:uiPriority w:val="30"/>
    <w:rsid w:val="007D1FB3"/>
    <w:rPr>
      <w:b/>
      <w:i/>
      <w:sz w:val="24"/>
    </w:rPr>
  </w:style>
  <w:style w:type="character" w:styleId="SubtleEmphasis">
    <w:name w:val="Subtle Emphasis"/>
    <w:uiPriority w:val="19"/>
    <w:qFormat/>
    <w:rsid w:val="007D1FB3"/>
    <w:rPr>
      <w:i/>
      <w:color w:val="5A5A5A"/>
    </w:rPr>
  </w:style>
  <w:style w:type="character" w:styleId="IntenseEmphasis">
    <w:name w:val="Intense Emphasis"/>
    <w:uiPriority w:val="21"/>
    <w:qFormat/>
    <w:rsid w:val="007D1FB3"/>
    <w:rPr>
      <w:b/>
      <w:i/>
      <w:sz w:val="24"/>
      <w:szCs w:val="24"/>
      <w:u w:val="single"/>
    </w:rPr>
  </w:style>
  <w:style w:type="character" w:styleId="SubtleReference">
    <w:name w:val="Subtle Reference"/>
    <w:uiPriority w:val="31"/>
    <w:qFormat/>
    <w:rsid w:val="007D1FB3"/>
    <w:rPr>
      <w:sz w:val="24"/>
      <w:szCs w:val="24"/>
      <w:u w:val="single"/>
    </w:rPr>
  </w:style>
  <w:style w:type="character" w:styleId="IntenseReference">
    <w:name w:val="Intense Reference"/>
    <w:uiPriority w:val="32"/>
    <w:qFormat/>
    <w:rsid w:val="007D1FB3"/>
    <w:rPr>
      <w:b/>
      <w:sz w:val="24"/>
      <w:u w:val="single"/>
    </w:rPr>
  </w:style>
  <w:style w:type="character" w:styleId="BookTitle">
    <w:name w:val="Book Title"/>
    <w:uiPriority w:val="33"/>
    <w:qFormat/>
    <w:rsid w:val="007D1FB3"/>
    <w:rPr>
      <w:rFonts w:ascii="Arial" w:eastAsia="Times New Roman" w:hAnsi="Arial"/>
      <w:b/>
      <w:i/>
      <w:sz w:val="24"/>
      <w:szCs w:val="24"/>
    </w:rPr>
  </w:style>
  <w:style w:type="paragraph" w:styleId="TOCHeading">
    <w:name w:val="TOC Heading"/>
    <w:basedOn w:val="Heading1"/>
    <w:next w:val="Normal"/>
    <w:uiPriority w:val="39"/>
    <w:semiHidden/>
    <w:unhideWhenUsed/>
    <w:qFormat/>
    <w:rsid w:val="007D1FB3"/>
    <w:pPr>
      <w:outlineLvl w:val="9"/>
    </w:pPr>
  </w:style>
  <w:style w:type="paragraph" w:styleId="BalloonText">
    <w:name w:val="Balloon Text"/>
    <w:basedOn w:val="Normal"/>
    <w:link w:val="BalloonTextChar"/>
    <w:uiPriority w:val="99"/>
    <w:semiHidden/>
    <w:unhideWhenUsed/>
    <w:rsid w:val="004C58CF"/>
    <w:rPr>
      <w:rFonts w:ascii="Tahoma" w:hAnsi="Tahoma" w:cs="Tahoma"/>
      <w:sz w:val="16"/>
      <w:szCs w:val="16"/>
    </w:rPr>
  </w:style>
  <w:style w:type="character" w:customStyle="1" w:styleId="BalloonTextChar">
    <w:name w:val="Balloon Text Char"/>
    <w:link w:val="BalloonText"/>
    <w:uiPriority w:val="99"/>
    <w:semiHidden/>
    <w:rsid w:val="004C58CF"/>
    <w:rPr>
      <w:rFonts w:ascii="Tahoma" w:hAnsi="Tahoma" w:cs="Tahoma"/>
      <w:sz w:val="16"/>
      <w:szCs w:val="16"/>
    </w:rPr>
  </w:style>
  <w:style w:type="paragraph" w:styleId="FootnoteText">
    <w:name w:val="footnote text"/>
    <w:basedOn w:val="Normal"/>
    <w:link w:val="FootnoteTextChar"/>
    <w:uiPriority w:val="99"/>
    <w:semiHidden/>
    <w:unhideWhenUsed/>
    <w:rsid w:val="0061214C"/>
    <w:rPr>
      <w:sz w:val="20"/>
      <w:szCs w:val="20"/>
    </w:rPr>
  </w:style>
  <w:style w:type="character" w:customStyle="1" w:styleId="FootnoteTextChar">
    <w:name w:val="Footnote Text Char"/>
    <w:basedOn w:val="DefaultParagraphFont"/>
    <w:link w:val="FootnoteText"/>
    <w:uiPriority w:val="99"/>
    <w:semiHidden/>
    <w:rsid w:val="0061214C"/>
    <w:rPr>
      <w:lang w:bidi="en-US"/>
    </w:rPr>
  </w:style>
  <w:style w:type="character" w:styleId="FootnoteReference">
    <w:name w:val="footnote reference"/>
    <w:basedOn w:val="DefaultParagraphFont"/>
    <w:uiPriority w:val="99"/>
    <w:semiHidden/>
    <w:unhideWhenUsed/>
    <w:rsid w:val="0061214C"/>
    <w:rPr>
      <w:vertAlign w:val="superscript"/>
    </w:rPr>
  </w:style>
  <w:style w:type="paragraph" w:styleId="Header">
    <w:name w:val="header"/>
    <w:basedOn w:val="Normal"/>
    <w:link w:val="HeaderChar"/>
    <w:uiPriority w:val="99"/>
    <w:unhideWhenUsed/>
    <w:rsid w:val="0004511F"/>
    <w:pPr>
      <w:tabs>
        <w:tab w:val="center" w:pos="4680"/>
        <w:tab w:val="right" w:pos="9360"/>
      </w:tabs>
    </w:pPr>
  </w:style>
  <w:style w:type="character" w:customStyle="1" w:styleId="HeaderChar">
    <w:name w:val="Header Char"/>
    <w:basedOn w:val="DefaultParagraphFont"/>
    <w:link w:val="Header"/>
    <w:uiPriority w:val="99"/>
    <w:rsid w:val="0004511F"/>
    <w:rPr>
      <w:sz w:val="24"/>
      <w:szCs w:val="24"/>
      <w:lang w:bidi="en-US"/>
    </w:rPr>
  </w:style>
  <w:style w:type="paragraph" w:styleId="Footer">
    <w:name w:val="footer"/>
    <w:basedOn w:val="Normal"/>
    <w:link w:val="FooterChar"/>
    <w:uiPriority w:val="99"/>
    <w:unhideWhenUsed/>
    <w:rsid w:val="0004511F"/>
    <w:pPr>
      <w:tabs>
        <w:tab w:val="center" w:pos="4680"/>
        <w:tab w:val="right" w:pos="9360"/>
      </w:tabs>
    </w:pPr>
  </w:style>
  <w:style w:type="character" w:customStyle="1" w:styleId="FooterChar">
    <w:name w:val="Footer Char"/>
    <w:basedOn w:val="DefaultParagraphFont"/>
    <w:link w:val="Footer"/>
    <w:uiPriority w:val="99"/>
    <w:rsid w:val="0004511F"/>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808981">
      <w:bodyDiv w:val="1"/>
      <w:marLeft w:val="120"/>
      <w:marRight w:val="120"/>
      <w:marTop w:val="0"/>
      <w:marBottom w:val="0"/>
      <w:divBdr>
        <w:top w:val="none" w:sz="0" w:space="0" w:color="auto"/>
        <w:left w:val="none" w:sz="0" w:space="0" w:color="auto"/>
        <w:bottom w:val="none" w:sz="0" w:space="0" w:color="auto"/>
        <w:right w:val="none" w:sz="0" w:space="0" w:color="auto"/>
      </w:divBdr>
      <w:divsChild>
        <w:div w:id="866524783">
          <w:marLeft w:val="0"/>
          <w:marRight w:val="0"/>
          <w:marTop w:val="0"/>
          <w:marBottom w:val="0"/>
          <w:divBdr>
            <w:top w:val="none" w:sz="0" w:space="0" w:color="auto"/>
            <w:left w:val="none" w:sz="0" w:space="0" w:color="auto"/>
            <w:bottom w:val="none" w:sz="0" w:space="0" w:color="auto"/>
            <w:right w:val="none" w:sz="0" w:space="0" w:color="auto"/>
          </w:divBdr>
          <w:divsChild>
            <w:div w:id="99460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90774">
      <w:bodyDiv w:val="1"/>
      <w:marLeft w:val="120"/>
      <w:marRight w:val="120"/>
      <w:marTop w:val="0"/>
      <w:marBottom w:val="0"/>
      <w:divBdr>
        <w:top w:val="none" w:sz="0" w:space="0" w:color="auto"/>
        <w:left w:val="none" w:sz="0" w:space="0" w:color="auto"/>
        <w:bottom w:val="none" w:sz="0" w:space="0" w:color="auto"/>
        <w:right w:val="none" w:sz="0" w:space="0" w:color="auto"/>
      </w:divBdr>
      <w:divsChild>
        <w:div w:id="222983822">
          <w:marLeft w:val="0"/>
          <w:marRight w:val="0"/>
          <w:marTop w:val="0"/>
          <w:marBottom w:val="0"/>
          <w:divBdr>
            <w:top w:val="none" w:sz="0" w:space="0" w:color="auto"/>
            <w:left w:val="none" w:sz="0" w:space="0" w:color="auto"/>
            <w:bottom w:val="none" w:sz="0" w:space="0" w:color="auto"/>
            <w:right w:val="none" w:sz="0" w:space="0" w:color="auto"/>
          </w:divBdr>
          <w:divsChild>
            <w:div w:id="15122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856072">
      <w:bodyDiv w:val="1"/>
      <w:marLeft w:val="120"/>
      <w:marRight w:val="120"/>
      <w:marTop w:val="0"/>
      <w:marBottom w:val="0"/>
      <w:divBdr>
        <w:top w:val="none" w:sz="0" w:space="0" w:color="auto"/>
        <w:left w:val="none" w:sz="0" w:space="0" w:color="auto"/>
        <w:bottom w:val="none" w:sz="0" w:space="0" w:color="auto"/>
        <w:right w:val="none" w:sz="0" w:space="0" w:color="auto"/>
      </w:divBdr>
      <w:divsChild>
        <w:div w:id="1569530208">
          <w:marLeft w:val="0"/>
          <w:marRight w:val="0"/>
          <w:marTop w:val="0"/>
          <w:marBottom w:val="0"/>
          <w:divBdr>
            <w:top w:val="none" w:sz="0" w:space="0" w:color="auto"/>
            <w:left w:val="none" w:sz="0" w:space="0" w:color="auto"/>
            <w:bottom w:val="none" w:sz="0" w:space="0" w:color="auto"/>
            <w:right w:val="none" w:sz="0" w:space="0" w:color="auto"/>
          </w:divBdr>
          <w:divsChild>
            <w:div w:id="95998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08527">
      <w:bodyDiv w:val="1"/>
      <w:marLeft w:val="120"/>
      <w:marRight w:val="120"/>
      <w:marTop w:val="0"/>
      <w:marBottom w:val="0"/>
      <w:divBdr>
        <w:top w:val="none" w:sz="0" w:space="0" w:color="auto"/>
        <w:left w:val="none" w:sz="0" w:space="0" w:color="auto"/>
        <w:bottom w:val="none" w:sz="0" w:space="0" w:color="auto"/>
        <w:right w:val="none" w:sz="0" w:space="0" w:color="auto"/>
      </w:divBdr>
      <w:divsChild>
        <w:div w:id="669138064">
          <w:marLeft w:val="0"/>
          <w:marRight w:val="0"/>
          <w:marTop w:val="0"/>
          <w:marBottom w:val="0"/>
          <w:divBdr>
            <w:top w:val="none" w:sz="0" w:space="0" w:color="auto"/>
            <w:left w:val="none" w:sz="0" w:space="0" w:color="auto"/>
            <w:bottom w:val="none" w:sz="0" w:space="0" w:color="auto"/>
            <w:right w:val="none" w:sz="0" w:space="0" w:color="auto"/>
          </w:divBdr>
          <w:divsChild>
            <w:div w:id="66671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137980">
      <w:bodyDiv w:val="1"/>
      <w:marLeft w:val="120"/>
      <w:marRight w:val="120"/>
      <w:marTop w:val="0"/>
      <w:marBottom w:val="0"/>
      <w:divBdr>
        <w:top w:val="none" w:sz="0" w:space="0" w:color="auto"/>
        <w:left w:val="none" w:sz="0" w:space="0" w:color="auto"/>
        <w:bottom w:val="none" w:sz="0" w:space="0" w:color="auto"/>
        <w:right w:val="none" w:sz="0" w:space="0" w:color="auto"/>
      </w:divBdr>
      <w:divsChild>
        <w:div w:id="670454276">
          <w:marLeft w:val="0"/>
          <w:marRight w:val="0"/>
          <w:marTop w:val="0"/>
          <w:marBottom w:val="0"/>
          <w:divBdr>
            <w:top w:val="none" w:sz="0" w:space="0" w:color="auto"/>
            <w:left w:val="none" w:sz="0" w:space="0" w:color="auto"/>
            <w:bottom w:val="none" w:sz="0" w:space="0" w:color="auto"/>
            <w:right w:val="none" w:sz="0" w:space="0" w:color="auto"/>
          </w:divBdr>
          <w:divsChild>
            <w:div w:id="121885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38094-3DFF-422E-94C4-7319A09AB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1101</TotalTime>
  <Pages>8</Pages>
  <Words>1936</Words>
  <Characters>11041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UGA</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dc:creator>
  <cp:keywords/>
  <dc:description/>
  <cp:lastModifiedBy>Liz Geller</cp:lastModifiedBy>
  <cp:revision>18</cp:revision>
  <dcterms:created xsi:type="dcterms:W3CDTF">2020-06-22T20:23:00Z</dcterms:created>
  <dcterms:modified xsi:type="dcterms:W3CDTF">2021-08-17T20:44:00Z</dcterms:modified>
</cp:coreProperties>
</file>